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0667143F" w:rsidR="009A7FA5" w:rsidRPr="00C2316C" w:rsidRDefault="009A7FA5">
      <w:pPr>
        <w:rPr>
          <w:b/>
          <w:bCs/>
          <w:color w:val="FF0000"/>
        </w:rPr>
      </w:pPr>
      <w:r w:rsidRPr="0044111B">
        <w:rPr>
          <w:b/>
          <w:bCs/>
        </w:rPr>
        <w:t>MINUTES OF PPG MEETING</w:t>
      </w:r>
      <w:r w:rsidR="00D01B70">
        <w:rPr>
          <w:b/>
          <w:bCs/>
        </w:rPr>
        <w:t xml:space="preserve"> [AGM]</w:t>
      </w:r>
      <w:r w:rsidRPr="0044111B">
        <w:rPr>
          <w:b/>
          <w:bCs/>
        </w:rPr>
        <w:tab/>
      </w:r>
      <w:r w:rsidR="00B66A5E">
        <w:rPr>
          <w:b/>
          <w:bCs/>
        </w:rPr>
        <w:t>2</w:t>
      </w:r>
      <w:r w:rsidR="0018176A">
        <w:rPr>
          <w:b/>
          <w:bCs/>
        </w:rPr>
        <w:t>2nd</w:t>
      </w:r>
      <w:r w:rsidR="00B66A5E">
        <w:rPr>
          <w:b/>
          <w:bCs/>
        </w:rPr>
        <w:t xml:space="preserve"> </w:t>
      </w:r>
      <w:r w:rsidR="0018176A">
        <w:rPr>
          <w:b/>
          <w:bCs/>
        </w:rPr>
        <w:t>April</w:t>
      </w:r>
      <w:r w:rsidR="00D01B70">
        <w:rPr>
          <w:b/>
          <w:bCs/>
        </w:rPr>
        <w:t xml:space="preserve"> </w:t>
      </w:r>
      <w:r w:rsidR="00B66A5E">
        <w:rPr>
          <w:b/>
          <w:bCs/>
        </w:rPr>
        <w:t>2025</w:t>
      </w:r>
      <w:r w:rsidRPr="0044111B">
        <w:rPr>
          <w:b/>
          <w:bCs/>
        </w:rPr>
        <w:tab/>
        <w:t xml:space="preserve">VENUE: </w:t>
      </w:r>
      <w:r w:rsidR="00A273EA">
        <w:rPr>
          <w:b/>
          <w:bCs/>
        </w:rPr>
        <w:t>Number 65</w:t>
      </w:r>
      <w:r w:rsidR="00BF0377">
        <w:rPr>
          <w:b/>
          <w:bCs/>
        </w:rPr>
        <w:t>.</w:t>
      </w:r>
      <w:r w:rsidR="00C2316C">
        <w:rPr>
          <w:b/>
          <w:bCs/>
        </w:rPr>
        <w:t xml:space="preserve"> </w:t>
      </w:r>
      <w:r w:rsidR="00992F3F">
        <w:rPr>
          <w:b/>
          <w:bCs/>
          <w:color w:val="FF0000"/>
        </w:rPr>
        <w:t>Final</w:t>
      </w:r>
    </w:p>
    <w:tbl>
      <w:tblPr>
        <w:tblW w:w="10220" w:type="dxa"/>
        <w:tblLook w:val="04A0" w:firstRow="1" w:lastRow="0" w:firstColumn="1" w:lastColumn="0" w:noHBand="0" w:noVBand="1"/>
      </w:tblPr>
      <w:tblGrid>
        <w:gridCol w:w="1520"/>
        <w:gridCol w:w="2800"/>
        <w:gridCol w:w="2540"/>
        <w:gridCol w:w="1780"/>
        <w:gridCol w:w="1580"/>
      </w:tblGrid>
      <w:tr w:rsidR="0018176A" w:rsidRPr="0018176A" w14:paraId="055C9650" w14:textId="77777777" w:rsidTr="0018176A">
        <w:trPr>
          <w:trHeight w:val="42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9308B24"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Initials</w:t>
            </w:r>
          </w:p>
        </w:tc>
        <w:tc>
          <w:tcPr>
            <w:tcW w:w="2800" w:type="dxa"/>
            <w:tcBorders>
              <w:top w:val="single" w:sz="4" w:space="0" w:color="auto"/>
              <w:left w:val="nil"/>
              <w:bottom w:val="single" w:sz="4" w:space="0" w:color="auto"/>
              <w:right w:val="single" w:sz="4" w:space="0" w:color="auto"/>
            </w:tcBorders>
            <w:noWrap/>
            <w:vAlign w:val="bottom"/>
            <w:hideMark/>
          </w:tcPr>
          <w:p w14:paraId="1656AB30"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First Name</w:t>
            </w:r>
          </w:p>
        </w:tc>
        <w:tc>
          <w:tcPr>
            <w:tcW w:w="2540" w:type="dxa"/>
            <w:tcBorders>
              <w:top w:val="single" w:sz="4" w:space="0" w:color="auto"/>
              <w:left w:val="nil"/>
              <w:bottom w:val="single" w:sz="4" w:space="0" w:color="auto"/>
              <w:right w:val="single" w:sz="4" w:space="0" w:color="auto"/>
            </w:tcBorders>
            <w:noWrap/>
            <w:vAlign w:val="bottom"/>
            <w:hideMark/>
          </w:tcPr>
          <w:p w14:paraId="15F21261"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Last Name</w:t>
            </w:r>
          </w:p>
        </w:tc>
        <w:tc>
          <w:tcPr>
            <w:tcW w:w="1780" w:type="dxa"/>
            <w:tcBorders>
              <w:top w:val="single" w:sz="4" w:space="0" w:color="auto"/>
              <w:left w:val="nil"/>
              <w:bottom w:val="single" w:sz="4" w:space="0" w:color="auto"/>
              <w:right w:val="single" w:sz="4" w:space="0" w:color="auto"/>
            </w:tcBorders>
            <w:noWrap/>
            <w:vAlign w:val="bottom"/>
            <w:hideMark/>
          </w:tcPr>
          <w:p w14:paraId="02B7C0B9"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Surgery</w:t>
            </w:r>
          </w:p>
        </w:tc>
        <w:tc>
          <w:tcPr>
            <w:tcW w:w="1580" w:type="dxa"/>
            <w:tcBorders>
              <w:top w:val="single" w:sz="4" w:space="0" w:color="auto"/>
              <w:left w:val="nil"/>
              <w:bottom w:val="single" w:sz="4" w:space="0" w:color="auto"/>
              <w:right w:val="single" w:sz="4" w:space="0" w:color="auto"/>
            </w:tcBorders>
            <w:noWrap/>
            <w:vAlign w:val="bottom"/>
            <w:hideMark/>
          </w:tcPr>
          <w:p w14:paraId="5E69367F"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Apologies</w:t>
            </w:r>
          </w:p>
        </w:tc>
      </w:tr>
      <w:tr w:rsidR="0018176A" w:rsidRPr="0018176A" w14:paraId="278291F8"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4BFF1BF5"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JA</w:t>
            </w:r>
          </w:p>
        </w:tc>
        <w:tc>
          <w:tcPr>
            <w:tcW w:w="2800" w:type="dxa"/>
            <w:tcBorders>
              <w:top w:val="nil"/>
              <w:left w:val="nil"/>
              <w:bottom w:val="single" w:sz="4" w:space="0" w:color="auto"/>
              <w:right w:val="single" w:sz="4" w:space="0" w:color="auto"/>
            </w:tcBorders>
            <w:noWrap/>
            <w:vAlign w:val="bottom"/>
            <w:hideMark/>
          </w:tcPr>
          <w:p w14:paraId="14E055E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Jane</w:t>
            </w:r>
          </w:p>
        </w:tc>
        <w:tc>
          <w:tcPr>
            <w:tcW w:w="2540" w:type="dxa"/>
            <w:tcBorders>
              <w:top w:val="nil"/>
              <w:left w:val="nil"/>
              <w:bottom w:val="single" w:sz="4" w:space="0" w:color="auto"/>
              <w:right w:val="single" w:sz="4" w:space="0" w:color="auto"/>
            </w:tcBorders>
            <w:noWrap/>
            <w:vAlign w:val="bottom"/>
            <w:hideMark/>
          </w:tcPr>
          <w:p w14:paraId="7D4B645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Allen</w:t>
            </w:r>
          </w:p>
        </w:tc>
        <w:tc>
          <w:tcPr>
            <w:tcW w:w="1780" w:type="dxa"/>
            <w:tcBorders>
              <w:top w:val="nil"/>
              <w:left w:val="nil"/>
              <w:bottom w:val="single" w:sz="4" w:space="0" w:color="auto"/>
              <w:right w:val="single" w:sz="4" w:space="0" w:color="auto"/>
            </w:tcBorders>
            <w:noWrap/>
            <w:vAlign w:val="bottom"/>
            <w:hideMark/>
          </w:tcPr>
          <w:p w14:paraId="5055420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noWrap/>
            <w:vAlign w:val="bottom"/>
            <w:hideMark/>
          </w:tcPr>
          <w:p w14:paraId="71D22FD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594A5451"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57268D9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CB</w:t>
            </w:r>
          </w:p>
        </w:tc>
        <w:tc>
          <w:tcPr>
            <w:tcW w:w="2800" w:type="dxa"/>
            <w:tcBorders>
              <w:top w:val="nil"/>
              <w:left w:val="nil"/>
              <w:bottom w:val="single" w:sz="4" w:space="0" w:color="auto"/>
              <w:right w:val="single" w:sz="4" w:space="0" w:color="auto"/>
            </w:tcBorders>
            <w:noWrap/>
            <w:vAlign w:val="bottom"/>
            <w:hideMark/>
          </w:tcPr>
          <w:p w14:paraId="7D11CF8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Catherine</w:t>
            </w:r>
          </w:p>
        </w:tc>
        <w:tc>
          <w:tcPr>
            <w:tcW w:w="2540" w:type="dxa"/>
            <w:tcBorders>
              <w:top w:val="nil"/>
              <w:left w:val="nil"/>
              <w:bottom w:val="single" w:sz="4" w:space="0" w:color="auto"/>
              <w:right w:val="single" w:sz="4" w:space="0" w:color="auto"/>
            </w:tcBorders>
            <w:noWrap/>
            <w:vAlign w:val="bottom"/>
            <w:hideMark/>
          </w:tcPr>
          <w:p w14:paraId="2F53AF2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Bartle-Jenkins</w:t>
            </w:r>
          </w:p>
        </w:tc>
        <w:tc>
          <w:tcPr>
            <w:tcW w:w="1780" w:type="dxa"/>
            <w:tcBorders>
              <w:top w:val="nil"/>
              <w:left w:val="nil"/>
              <w:bottom w:val="single" w:sz="4" w:space="0" w:color="auto"/>
              <w:right w:val="single" w:sz="4" w:space="0" w:color="auto"/>
            </w:tcBorders>
            <w:noWrap/>
            <w:vAlign w:val="bottom"/>
            <w:hideMark/>
          </w:tcPr>
          <w:p w14:paraId="387288A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noWrap/>
            <w:vAlign w:val="bottom"/>
            <w:hideMark/>
          </w:tcPr>
          <w:p w14:paraId="1CF0B48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2C2C2AF1"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139186E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MC</w:t>
            </w:r>
          </w:p>
        </w:tc>
        <w:tc>
          <w:tcPr>
            <w:tcW w:w="2800" w:type="dxa"/>
            <w:tcBorders>
              <w:top w:val="nil"/>
              <w:left w:val="nil"/>
              <w:bottom w:val="single" w:sz="4" w:space="0" w:color="auto"/>
              <w:right w:val="single" w:sz="4" w:space="0" w:color="auto"/>
            </w:tcBorders>
            <w:noWrap/>
            <w:vAlign w:val="bottom"/>
            <w:hideMark/>
          </w:tcPr>
          <w:p w14:paraId="50F075A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Margaret</w:t>
            </w:r>
          </w:p>
        </w:tc>
        <w:tc>
          <w:tcPr>
            <w:tcW w:w="2540" w:type="dxa"/>
            <w:tcBorders>
              <w:top w:val="nil"/>
              <w:left w:val="nil"/>
              <w:bottom w:val="single" w:sz="4" w:space="0" w:color="auto"/>
              <w:right w:val="single" w:sz="4" w:space="0" w:color="auto"/>
            </w:tcBorders>
            <w:noWrap/>
            <w:vAlign w:val="bottom"/>
            <w:hideMark/>
          </w:tcPr>
          <w:p w14:paraId="33DF451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Chittock</w:t>
            </w:r>
          </w:p>
        </w:tc>
        <w:tc>
          <w:tcPr>
            <w:tcW w:w="1780" w:type="dxa"/>
            <w:tcBorders>
              <w:top w:val="nil"/>
              <w:left w:val="nil"/>
              <w:bottom w:val="single" w:sz="4" w:space="0" w:color="auto"/>
              <w:right w:val="single" w:sz="4" w:space="0" w:color="auto"/>
            </w:tcBorders>
            <w:noWrap/>
            <w:vAlign w:val="bottom"/>
            <w:hideMark/>
          </w:tcPr>
          <w:p w14:paraId="1769612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Long Ashton</w:t>
            </w:r>
          </w:p>
        </w:tc>
        <w:tc>
          <w:tcPr>
            <w:tcW w:w="1580" w:type="dxa"/>
            <w:tcBorders>
              <w:top w:val="nil"/>
              <w:left w:val="nil"/>
              <w:bottom w:val="single" w:sz="4" w:space="0" w:color="auto"/>
              <w:right w:val="single" w:sz="4" w:space="0" w:color="auto"/>
            </w:tcBorders>
            <w:noWrap/>
            <w:vAlign w:val="bottom"/>
            <w:hideMark/>
          </w:tcPr>
          <w:p w14:paraId="40C04BE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3637E0FA"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3578337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DF</w:t>
            </w:r>
          </w:p>
        </w:tc>
        <w:tc>
          <w:tcPr>
            <w:tcW w:w="2800" w:type="dxa"/>
            <w:tcBorders>
              <w:top w:val="nil"/>
              <w:left w:val="nil"/>
              <w:bottom w:val="single" w:sz="4" w:space="0" w:color="auto"/>
              <w:right w:val="single" w:sz="4" w:space="0" w:color="auto"/>
            </w:tcBorders>
            <w:noWrap/>
            <w:vAlign w:val="bottom"/>
            <w:hideMark/>
          </w:tcPr>
          <w:p w14:paraId="5F5B6D3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Drummond</w:t>
            </w:r>
          </w:p>
        </w:tc>
        <w:tc>
          <w:tcPr>
            <w:tcW w:w="2540" w:type="dxa"/>
            <w:tcBorders>
              <w:top w:val="nil"/>
              <w:left w:val="nil"/>
              <w:bottom w:val="single" w:sz="4" w:space="0" w:color="auto"/>
              <w:right w:val="single" w:sz="4" w:space="0" w:color="auto"/>
            </w:tcBorders>
            <w:noWrap/>
            <w:vAlign w:val="bottom"/>
            <w:hideMark/>
          </w:tcPr>
          <w:p w14:paraId="5179C30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Forbes</w:t>
            </w:r>
          </w:p>
        </w:tc>
        <w:tc>
          <w:tcPr>
            <w:tcW w:w="1780" w:type="dxa"/>
            <w:tcBorders>
              <w:top w:val="nil"/>
              <w:left w:val="nil"/>
              <w:bottom w:val="single" w:sz="4" w:space="0" w:color="auto"/>
              <w:right w:val="single" w:sz="4" w:space="0" w:color="auto"/>
            </w:tcBorders>
            <w:noWrap/>
            <w:vAlign w:val="bottom"/>
            <w:hideMark/>
          </w:tcPr>
          <w:p w14:paraId="473BBA8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Backwell</w:t>
            </w:r>
          </w:p>
        </w:tc>
        <w:tc>
          <w:tcPr>
            <w:tcW w:w="1580" w:type="dxa"/>
            <w:tcBorders>
              <w:top w:val="nil"/>
              <w:left w:val="nil"/>
              <w:bottom w:val="single" w:sz="4" w:space="0" w:color="auto"/>
              <w:right w:val="single" w:sz="4" w:space="0" w:color="auto"/>
            </w:tcBorders>
            <w:noWrap/>
            <w:vAlign w:val="bottom"/>
            <w:hideMark/>
          </w:tcPr>
          <w:p w14:paraId="596FEF3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39AF72BE"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18BE96D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AG</w:t>
            </w:r>
          </w:p>
        </w:tc>
        <w:tc>
          <w:tcPr>
            <w:tcW w:w="2800" w:type="dxa"/>
            <w:tcBorders>
              <w:top w:val="nil"/>
              <w:left w:val="nil"/>
              <w:bottom w:val="single" w:sz="4" w:space="0" w:color="auto"/>
              <w:right w:val="single" w:sz="4" w:space="0" w:color="auto"/>
            </w:tcBorders>
            <w:noWrap/>
            <w:vAlign w:val="bottom"/>
            <w:hideMark/>
          </w:tcPr>
          <w:p w14:paraId="62AC61A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Anne</w:t>
            </w:r>
          </w:p>
        </w:tc>
        <w:tc>
          <w:tcPr>
            <w:tcW w:w="2540" w:type="dxa"/>
            <w:tcBorders>
              <w:top w:val="nil"/>
              <w:left w:val="nil"/>
              <w:bottom w:val="single" w:sz="4" w:space="0" w:color="auto"/>
              <w:right w:val="single" w:sz="4" w:space="0" w:color="auto"/>
            </w:tcBorders>
            <w:noWrap/>
            <w:vAlign w:val="bottom"/>
            <w:hideMark/>
          </w:tcPr>
          <w:p w14:paraId="0A2C524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Garner</w:t>
            </w:r>
          </w:p>
        </w:tc>
        <w:tc>
          <w:tcPr>
            <w:tcW w:w="1780" w:type="dxa"/>
            <w:tcBorders>
              <w:top w:val="nil"/>
              <w:left w:val="nil"/>
              <w:bottom w:val="single" w:sz="4" w:space="0" w:color="auto"/>
              <w:right w:val="single" w:sz="4" w:space="0" w:color="auto"/>
            </w:tcBorders>
            <w:noWrap/>
            <w:vAlign w:val="bottom"/>
            <w:hideMark/>
          </w:tcPr>
          <w:p w14:paraId="615DA0F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noWrap/>
            <w:vAlign w:val="bottom"/>
            <w:hideMark/>
          </w:tcPr>
          <w:p w14:paraId="5FF4495E"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309533F9"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1AD1A37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BH (SEC)</w:t>
            </w:r>
          </w:p>
        </w:tc>
        <w:tc>
          <w:tcPr>
            <w:tcW w:w="2800" w:type="dxa"/>
            <w:tcBorders>
              <w:top w:val="nil"/>
              <w:left w:val="nil"/>
              <w:bottom w:val="single" w:sz="4" w:space="0" w:color="auto"/>
              <w:right w:val="single" w:sz="4" w:space="0" w:color="auto"/>
            </w:tcBorders>
            <w:noWrap/>
            <w:vAlign w:val="bottom"/>
            <w:hideMark/>
          </w:tcPr>
          <w:p w14:paraId="7778C7C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Barbara</w:t>
            </w:r>
          </w:p>
        </w:tc>
        <w:tc>
          <w:tcPr>
            <w:tcW w:w="2540" w:type="dxa"/>
            <w:tcBorders>
              <w:top w:val="nil"/>
              <w:left w:val="nil"/>
              <w:bottom w:val="single" w:sz="4" w:space="0" w:color="auto"/>
              <w:right w:val="single" w:sz="4" w:space="0" w:color="auto"/>
            </w:tcBorders>
            <w:noWrap/>
            <w:vAlign w:val="bottom"/>
            <w:hideMark/>
          </w:tcPr>
          <w:p w14:paraId="6F95C675"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Harris</w:t>
            </w:r>
          </w:p>
        </w:tc>
        <w:tc>
          <w:tcPr>
            <w:tcW w:w="1780" w:type="dxa"/>
            <w:tcBorders>
              <w:top w:val="nil"/>
              <w:left w:val="nil"/>
              <w:bottom w:val="single" w:sz="4" w:space="0" w:color="auto"/>
              <w:right w:val="single" w:sz="4" w:space="0" w:color="auto"/>
            </w:tcBorders>
            <w:noWrap/>
            <w:vAlign w:val="bottom"/>
            <w:hideMark/>
          </w:tcPr>
          <w:p w14:paraId="5FEB5F5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Backwell</w:t>
            </w:r>
          </w:p>
        </w:tc>
        <w:tc>
          <w:tcPr>
            <w:tcW w:w="1580" w:type="dxa"/>
            <w:tcBorders>
              <w:top w:val="nil"/>
              <w:left w:val="nil"/>
              <w:bottom w:val="single" w:sz="4" w:space="0" w:color="auto"/>
              <w:right w:val="single" w:sz="4" w:space="0" w:color="auto"/>
            </w:tcBorders>
            <w:noWrap/>
            <w:vAlign w:val="bottom"/>
            <w:hideMark/>
          </w:tcPr>
          <w:p w14:paraId="63B4F7D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370DC042"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66F79FC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MK</w:t>
            </w:r>
          </w:p>
        </w:tc>
        <w:tc>
          <w:tcPr>
            <w:tcW w:w="2800" w:type="dxa"/>
            <w:tcBorders>
              <w:top w:val="nil"/>
              <w:left w:val="nil"/>
              <w:bottom w:val="single" w:sz="4" w:space="0" w:color="auto"/>
              <w:right w:val="single" w:sz="4" w:space="0" w:color="auto"/>
            </w:tcBorders>
            <w:noWrap/>
            <w:vAlign w:val="bottom"/>
            <w:hideMark/>
          </w:tcPr>
          <w:p w14:paraId="44B8E08B"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Marie</w:t>
            </w:r>
          </w:p>
        </w:tc>
        <w:tc>
          <w:tcPr>
            <w:tcW w:w="2540" w:type="dxa"/>
            <w:tcBorders>
              <w:top w:val="nil"/>
              <w:left w:val="nil"/>
              <w:bottom w:val="single" w:sz="4" w:space="0" w:color="auto"/>
              <w:right w:val="single" w:sz="4" w:space="0" w:color="auto"/>
            </w:tcBorders>
            <w:noWrap/>
            <w:vAlign w:val="bottom"/>
            <w:hideMark/>
          </w:tcPr>
          <w:p w14:paraId="038B132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Kirkland</w:t>
            </w:r>
          </w:p>
        </w:tc>
        <w:tc>
          <w:tcPr>
            <w:tcW w:w="1780" w:type="dxa"/>
            <w:tcBorders>
              <w:top w:val="nil"/>
              <w:left w:val="nil"/>
              <w:bottom w:val="single" w:sz="4" w:space="0" w:color="auto"/>
              <w:right w:val="single" w:sz="4" w:space="0" w:color="auto"/>
            </w:tcBorders>
            <w:noWrap/>
            <w:vAlign w:val="bottom"/>
            <w:hideMark/>
          </w:tcPr>
          <w:p w14:paraId="0969C2A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Long Ashton</w:t>
            </w:r>
          </w:p>
        </w:tc>
        <w:tc>
          <w:tcPr>
            <w:tcW w:w="1580" w:type="dxa"/>
            <w:tcBorders>
              <w:top w:val="nil"/>
              <w:left w:val="nil"/>
              <w:bottom w:val="single" w:sz="4" w:space="0" w:color="auto"/>
              <w:right w:val="single" w:sz="4" w:space="0" w:color="auto"/>
            </w:tcBorders>
            <w:noWrap/>
            <w:vAlign w:val="bottom"/>
            <w:hideMark/>
          </w:tcPr>
          <w:p w14:paraId="395CC567" w14:textId="420A42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62F2ECFC"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2595748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TM</w:t>
            </w:r>
          </w:p>
        </w:tc>
        <w:tc>
          <w:tcPr>
            <w:tcW w:w="2800" w:type="dxa"/>
            <w:tcBorders>
              <w:top w:val="nil"/>
              <w:left w:val="nil"/>
              <w:bottom w:val="single" w:sz="4" w:space="0" w:color="auto"/>
              <w:right w:val="single" w:sz="4" w:space="0" w:color="auto"/>
            </w:tcBorders>
            <w:noWrap/>
            <w:vAlign w:val="bottom"/>
            <w:hideMark/>
          </w:tcPr>
          <w:p w14:paraId="71A41CA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Teresa</w:t>
            </w:r>
          </w:p>
        </w:tc>
        <w:tc>
          <w:tcPr>
            <w:tcW w:w="2540" w:type="dxa"/>
            <w:tcBorders>
              <w:top w:val="nil"/>
              <w:left w:val="nil"/>
              <w:bottom w:val="single" w:sz="4" w:space="0" w:color="auto"/>
              <w:right w:val="single" w:sz="4" w:space="0" w:color="auto"/>
            </w:tcBorders>
            <w:noWrap/>
            <w:vAlign w:val="bottom"/>
            <w:hideMark/>
          </w:tcPr>
          <w:p w14:paraId="3FEB588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Mazur</w:t>
            </w:r>
          </w:p>
        </w:tc>
        <w:tc>
          <w:tcPr>
            <w:tcW w:w="1780" w:type="dxa"/>
            <w:tcBorders>
              <w:top w:val="nil"/>
              <w:left w:val="nil"/>
              <w:bottom w:val="single" w:sz="4" w:space="0" w:color="auto"/>
              <w:right w:val="single" w:sz="4" w:space="0" w:color="auto"/>
            </w:tcBorders>
            <w:noWrap/>
            <w:vAlign w:val="bottom"/>
            <w:hideMark/>
          </w:tcPr>
          <w:p w14:paraId="42B01F9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noWrap/>
            <w:vAlign w:val="bottom"/>
            <w:hideMark/>
          </w:tcPr>
          <w:p w14:paraId="79B9AB7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55523AEB"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1C7A5EC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VM</w:t>
            </w:r>
          </w:p>
        </w:tc>
        <w:tc>
          <w:tcPr>
            <w:tcW w:w="2800" w:type="dxa"/>
            <w:tcBorders>
              <w:top w:val="nil"/>
              <w:left w:val="nil"/>
              <w:bottom w:val="single" w:sz="4" w:space="0" w:color="auto"/>
              <w:right w:val="single" w:sz="4" w:space="0" w:color="auto"/>
            </w:tcBorders>
            <w:noWrap/>
            <w:vAlign w:val="bottom"/>
            <w:hideMark/>
          </w:tcPr>
          <w:p w14:paraId="1D92F35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Vickie</w:t>
            </w:r>
          </w:p>
        </w:tc>
        <w:tc>
          <w:tcPr>
            <w:tcW w:w="2540" w:type="dxa"/>
            <w:tcBorders>
              <w:top w:val="nil"/>
              <w:left w:val="nil"/>
              <w:bottom w:val="single" w:sz="4" w:space="0" w:color="auto"/>
              <w:right w:val="single" w:sz="4" w:space="0" w:color="auto"/>
            </w:tcBorders>
            <w:noWrap/>
            <w:vAlign w:val="bottom"/>
            <w:hideMark/>
          </w:tcPr>
          <w:p w14:paraId="298D9AB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Mitchell</w:t>
            </w:r>
          </w:p>
        </w:tc>
        <w:tc>
          <w:tcPr>
            <w:tcW w:w="1780" w:type="dxa"/>
            <w:tcBorders>
              <w:top w:val="nil"/>
              <w:left w:val="nil"/>
              <w:bottom w:val="single" w:sz="4" w:space="0" w:color="auto"/>
              <w:right w:val="single" w:sz="4" w:space="0" w:color="auto"/>
            </w:tcBorders>
            <w:noWrap/>
            <w:vAlign w:val="bottom"/>
            <w:hideMark/>
          </w:tcPr>
          <w:p w14:paraId="3875E12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noWrap/>
            <w:vAlign w:val="bottom"/>
            <w:hideMark/>
          </w:tcPr>
          <w:p w14:paraId="1D4AB01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4362863E"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4EAB3E0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PN</w:t>
            </w:r>
          </w:p>
        </w:tc>
        <w:tc>
          <w:tcPr>
            <w:tcW w:w="2800" w:type="dxa"/>
            <w:tcBorders>
              <w:top w:val="nil"/>
              <w:left w:val="nil"/>
              <w:bottom w:val="single" w:sz="4" w:space="0" w:color="auto"/>
              <w:right w:val="single" w:sz="4" w:space="0" w:color="auto"/>
            </w:tcBorders>
            <w:noWrap/>
            <w:vAlign w:val="bottom"/>
            <w:hideMark/>
          </w:tcPr>
          <w:p w14:paraId="1A77B1FE"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Peter</w:t>
            </w:r>
          </w:p>
        </w:tc>
        <w:tc>
          <w:tcPr>
            <w:tcW w:w="2540" w:type="dxa"/>
            <w:tcBorders>
              <w:top w:val="nil"/>
              <w:left w:val="nil"/>
              <w:bottom w:val="single" w:sz="4" w:space="0" w:color="auto"/>
              <w:right w:val="single" w:sz="4" w:space="0" w:color="auto"/>
            </w:tcBorders>
            <w:noWrap/>
            <w:vAlign w:val="bottom"/>
            <w:hideMark/>
          </w:tcPr>
          <w:p w14:paraId="7CF4252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Nixon</w:t>
            </w:r>
          </w:p>
        </w:tc>
        <w:tc>
          <w:tcPr>
            <w:tcW w:w="1780" w:type="dxa"/>
            <w:tcBorders>
              <w:top w:val="nil"/>
              <w:left w:val="nil"/>
              <w:bottom w:val="single" w:sz="4" w:space="0" w:color="auto"/>
              <w:right w:val="single" w:sz="4" w:space="0" w:color="auto"/>
            </w:tcBorders>
            <w:noWrap/>
            <w:vAlign w:val="bottom"/>
            <w:hideMark/>
          </w:tcPr>
          <w:p w14:paraId="3D41443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noWrap/>
            <w:vAlign w:val="bottom"/>
            <w:hideMark/>
          </w:tcPr>
          <w:p w14:paraId="0BE3F60A" w14:textId="2AF48BDF"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53251D95"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35C4E39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SP</w:t>
            </w:r>
          </w:p>
        </w:tc>
        <w:tc>
          <w:tcPr>
            <w:tcW w:w="2800" w:type="dxa"/>
            <w:tcBorders>
              <w:top w:val="nil"/>
              <w:left w:val="nil"/>
              <w:bottom w:val="single" w:sz="4" w:space="0" w:color="auto"/>
              <w:right w:val="single" w:sz="4" w:space="0" w:color="auto"/>
            </w:tcBorders>
            <w:noWrap/>
            <w:vAlign w:val="bottom"/>
            <w:hideMark/>
          </w:tcPr>
          <w:p w14:paraId="5D5C2DB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Steve</w:t>
            </w:r>
          </w:p>
        </w:tc>
        <w:tc>
          <w:tcPr>
            <w:tcW w:w="2540" w:type="dxa"/>
            <w:tcBorders>
              <w:top w:val="nil"/>
              <w:left w:val="nil"/>
              <w:bottom w:val="single" w:sz="4" w:space="0" w:color="auto"/>
              <w:right w:val="single" w:sz="4" w:space="0" w:color="auto"/>
            </w:tcBorders>
            <w:noWrap/>
            <w:vAlign w:val="bottom"/>
            <w:hideMark/>
          </w:tcPr>
          <w:p w14:paraId="345283B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Parnell</w:t>
            </w:r>
          </w:p>
        </w:tc>
        <w:tc>
          <w:tcPr>
            <w:tcW w:w="1780" w:type="dxa"/>
            <w:tcBorders>
              <w:top w:val="nil"/>
              <w:left w:val="nil"/>
              <w:bottom w:val="single" w:sz="4" w:space="0" w:color="auto"/>
              <w:right w:val="single" w:sz="4" w:space="0" w:color="auto"/>
            </w:tcBorders>
            <w:noWrap/>
            <w:vAlign w:val="bottom"/>
            <w:hideMark/>
          </w:tcPr>
          <w:p w14:paraId="5C950E0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Long Ashton</w:t>
            </w:r>
          </w:p>
        </w:tc>
        <w:tc>
          <w:tcPr>
            <w:tcW w:w="1580" w:type="dxa"/>
            <w:tcBorders>
              <w:top w:val="nil"/>
              <w:left w:val="nil"/>
              <w:bottom w:val="single" w:sz="4" w:space="0" w:color="auto"/>
              <w:right w:val="single" w:sz="4" w:space="0" w:color="auto"/>
            </w:tcBorders>
            <w:noWrap/>
            <w:vAlign w:val="bottom"/>
            <w:hideMark/>
          </w:tcPr>
          <w:p w14:paraId="5D48F67E" w14:textId="02A6BB50"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551EE0C3"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51ECC6D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PP</w:t>
            </w:r>
          </w:p>
        </w:tc>
        <w:tc>
          <w:tcPr>
            <w:tcW w:w="2800" w:type="dxa"/>
            <w:tcBorders>
              <w:top w:val="nil"/>
              <w:left w:val="nil"/>
              <w:bottom w:val="single" w:sz="4" w:space="0" w:color="auto"/>
              <w:right w:val="single" w:sz="4" w:space="0" w:color="auto"/>
            </w:tcBorders>
            <w:noWrap/>
            <w:vAlign w:val="bottom"/>
            <w:hideMark/>
          </w:tcPr>
          <w:p w14:paraId="03957E5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Penny</w:t>
            </w:r>
          </w:p>
        </w:tc>
        <w:tc>
          <w:tcPr>
            <w:tcW w:w="2540" w:type="dxa"/>
            <w:tcBorders>
              <w:top w:val="nil"/>
              <w:left w:val="nil"/>
              <w:bottom w:val="single" w:sz="4" w:space="0" w:color="auto"/>
              <w:right w:val="single" w:sz="4" w:space="0" w:color="auto"/>
            </w:tcBorders>
            <w:noWrap/>
            <w:vAlign w:val="bottom"/>
            <w:hideMark/>
          </w:tcPr>
          <w:p w14:paraId="191CFE6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Parsons</w:t>
            </w:r>
          </w:p>
        </w:tc>
        <w:tc>
          <w:tcPr>
            <w:tcW w:w="1780" w:type="dxa"/>
            <w:tcBorders>
              <w:top w:val="nil"/>
              <w:left w:val="nil"/>
              <w:bottom w:val="single" w:sz="4" w:space="0" w:color="auto"/>
              <w:right w:val="single" w:sz="4" w:space="0" w:color="auto"/>
            </w:tcBorders>
            <w:noWrap/>
            <w:vAlign w:val="bottom"/>
            <w:hideMark/>
          </w:tcPr>
          <w:p w14:paraId="0858F96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c>
          <w:tcPr>
            <w:tcW w:w="1580" w:type="dxa"/>
            <w:tcBorders>
              <w:top w:val="nil"/>
              <w:left w:val="nil"/>
              <w:bottom w:val="single" w:sz="4" w:space="0" w:color="auto"/>
              <w:right w:val="single" w:sz="4" w:space="0" w:color="auto"/>
            </w:tcBorders>
            <w:noWrap/>
            <w:vAlign w:val="bottom"/>
            <w:hideMark/>
          </w:tcPr>
          <w:p w14:paraId="5865D164" w14:textId="516CA29C"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7B0BCE37"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1CA1873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SPe</w:t>
            </w:r>
          </w:p>
        </w:tc>
        <w:tc>
          <w:tcPr>
            <w:tcW w:w="2800" w:type="dxa"/>
            <w:tcBorders>
              <w:top w:val="nil"/>
              <w:left w:val="nil"/>
              <w:bottom w:val="single" w:sz="4" w:space="0" w:color="auto"/>
              <w:right w:val="single" w:sz="4" w:space="0" w:color="auto"/>
            </w:tcBorders>
            <w:noWrap/>
            <w:vAlign w:val="bottom"/>
            <w:hideMark/>
          </w:tcPr>
          <w:p w14:paraId="7BCCEB7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Susan</w:t>
            </w:r>
          </w:p>
        </w:tc>
        <w:tc>
          <w:tcPr>
            <w:tcW w:w="2540" w:type="dxa"/>
            <w:tcBorders>
              <w:top w:val="nil"/>
              <w:left w:val="nil"/>
              <w:bottom w:val="single" w:sz="4" w:space="0" w:color="auto"/>
              <w:right w:val="single" w:sz="4" w:space="0" w:color="auto"/>
            </w:tcBorders>
            <w:noWrap/>
            <w:vAlign w:val="bottom"/>
            <w:hideMark/>
          </w:tcPr>
          <w:p w14:paraId="7F71638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Pearson</w:t>
            </w:r>
          </w:p>
        </w:tc>
        <w:tc>
          <w:tcPr>
            <w:tcW w:w="1780" w:type="dxa"/>
            <w:tcBorders>
              <w:top w:val="nil"/>
              <w:left w:val="nil"/>
              <w:bottom w:val="single" w:sz="4" w:space="0" w:color="auto"/>
              <w:right w:val="single" w:sz="4" w:space="0" w:color="auto"/>
            </w:tcBorders>
            <w:noWrap/>
            <w:vAlign w:val="bottom"/>
            <w:hideMark/>
          </w:tcPr>
          <w:p w14:paraId="3C0440A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Backwell</w:t>
            </w:r>
          </w:p>
        </w:tc>
        <w:tc>
          <w:tcPr>
            <w:tcW w:w="1580" w:type="dxa"/>
            <w:tcBorders>
              <w:top w:val="nil"/>
              <w:left w:val="nil"/>
              <w:bottom w:val="single" w:sz="4" w:space="0" w:color="auto"/>
              <w:right w:val="single" w:sz="4" w:space="0" w:color="auto"/>
            </w:tcBorders>
            <w:noWrap/>
            <w:vAlign w:val="bottom"/>
            <w:hideMark/>
          </w:tcPr>
          <w:p w14:paraId="0A3053CE" w14:textId="77B4C75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Resigned</w:t>
            </w:r>
          </w:p>
        </w:tc>
      </w:tr>
      <w:tr w:rsidR="0018176A" w:rsidRPr="0018176A" w14:paraId="675A4364"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0EF2FFA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AP</w:t>
            </w:r>
          </w:p>
        </w:tc>
        <w:tc>
          <w:tcPr>
            <w:tcW w:w="2800" w:type="dxa"/>
            <w:tcBorders>
              <w:top w:val="nil"/>
              <w:left w:val="nil"/>
              <w:bottom w:val="single" w:sz="4" w:space="0" w:color="auto"/>
              <w:right w:val="single" w:sz="4" w:space="0" w:color="auto"/>
            </w:tcBorders>
            <w:noWrap/>
            <w:vAlign w:val="bottom"/>
            <w:hideMark/>
          </w:tcPr>
          <w:p w14:paraId="1B46844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Anna</w:t>
            </w:r>
          </w:p>
        </w:tc>
        <w:tc>
          <w:tcPr>
            <w:tcW w:w="2540" w:type="dxa"/>
            <w:tcBorders>
              <w:top w:val="nil"/>
              <w:left w:val="nil"/>
              <w:bottom w:val="single" w:sz="4" w:space="0" w:color="auto"/>
              <w:right w:val="single" w:sz="4" w:space="0" w:color="auto"/>
            </w:tcBorders>
            <w:noWrap/>
            <w:vAlign w:val="bottom"/>
            <w:hideMark/>
          </w:tcPr>
          <w:p w14:paraId="7B4CA29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Popovych</w:t>
            </w:r>
          </w:p>
        </w:tc>
        <w:tc>
          <w:tcPr>
            <w:tcW w:w="1780" w:type="dxa"/>
            <w:tcBorders>
              <w:top w:val="nil"/>
              <w:left w:val="nil"/>
              <w:bottom w:val="single" w:sz="4" w:space="0" w:color="auto"/>
              <w:right w:val="single" w:sz="4" w:space="0" w:color="auto"/>
            </w:tcBorders>
            <w:noWrap/>
            <w:vAlign w:val="bottom"/>
            <w:hideMark/>
          </w:tcPr>
          <w:p w14:paraId="4606EAD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noWrap/>
            <w:vAlign w:val="bottom"/>
            <w:hideMark/>
          </w:tcPr>
          <w:p w14:paraId="126C7F3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51A4C824"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0CD8335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ReR</w:t>
            </w:r>
          </w:p>
        </w:tc>
        <w:tc>
          <w:tcPr>
            <w:tcW w:w="2800" w:type="dxa"/>
            <w:tcBorders>
              <w:top w:val="nil"/>
              <w:left w:val="nil"/>
              <w:bottom w:val="single" w:sz="4" w:space="0" w:color="auto"/>
              <w:right w:val="single" w:sz="4" w:space="0" w:color="auto"/>
            </w:tcBorders>
            <w:noWrap/>
            <w:vAlign w:val="bottom"/>
            <w:hideMark/>
          </w:tcPr>
          <w:p w14:paraId="5D3551B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Rosemary</w:t>
            </w:r>
          </w:p>
        </w:tc>
        <w:tc>
          <w:tcPr>
            <w:tcW w:w="2540" w:type="dxa"/>
            <w:tcBorders>
              <w:top w:val="nil"/>
              <w:left w:val="nil"/>
              <w:bottom w:val="single" w:sz="4" w:space="0" w:color="auto"/>
              <w:right w:val="single" w:sz="4" w:space="0" w:color="auto"/>
            </w:tcBorders>
            <w:noWrap/>
            <w:vAlign w:val="bottom"/>
            <w:hideMark/>
          </w:tcPr>
          <w:p w14:paraId="618BADAB"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Ransome</w:t>
            </w:r>
          </w:p>
        </w:tc>
        <w:tc>
          <w:tcPr>
            <w:tcW w:w="1780" w:type="dxa"/>
            <w:tcBorders>
              <w:top w:val="nil"/>
              <w:left w:val="nil"/>
              <w:bottom w:val="single" w:sz="4" w:space="0" w:color="auto"/>
              <w:right w:val="single" w:sz="4" w:space="0" w:color="auto"/>
            </w:tcBorders>
            <w:noWrap/>
            <w:vAlign w:val="bottom"/>
            <w:hideMark/>
          </w:tcPr>
          <w:p w14:paraId="4692661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noWrap/>
            <w:vAlign w:val="bottom"/>
            <w:hideMark/>
          </w:tcPr>
          <w:p w14:paraId="7962780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2C1F6795"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399EEE1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w:t>
            </w:r>
          </w:p>
        </w:tc>
        <w:tc>
          <w:tcPr>
            <w:tcW w:w="2800" w:type="dxa"/>
            <w:tcBorders>
              <w:top w:val="nil"/>
              <w:left w:val="nil"/>
              <w:bottom w:val="single" w:sz="4" w:space="0" w:color="auto"/>
              <w:right w:val="single" w:sz="4" w:space="0" w:color="auto"/>
            </w:tcBorders>
            <w:noWrap/>
            <w:vAlign w:val="bottom"/>
            <w:hideMark/>
          </w:tcPr>
          <w:p w14:paraId="21218AA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Bethany</w:t>
            </w:r>
          </w:p>
        </w:tc>
        <w:tc>
          <w:tcPr>
            <w:tcW w:w="2540" w:type="dxa"/>
            <w:tcBorders>
              <w:top w:val="nil"/>
              <w:left w:val="nil"/>
              <w:bottom w:val="single" w:sz="4" w:space="0" w:color="auto"/>
              <w:right w:val="single" w:sz="4" w:space="0" w:color="auto"/>
            </w:tcBorders>
            <w:noWrap/>
            <w:vAlign w:val="bottom"/>
            <w:hideMark/>
          </w:tcPr>
          <w:p w14:paraId="1ED00FE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Rogers</w:t>
            </w:r>
          </w:p>
        </w:tc>
        <w:tc>
          <w:tcPr>
            <w:tcW w:w="1780" w:type="dxa"/>
            <w:tcBorders>
              <w:top w:val="nil"/>
              <w:left w:val="nil"/>
              <w:bottom w:val="single" w:sz="4" w:space="0" w:color="auto"/>
              <w:right w:val="single" w:sz="4" w:space="0" w:color="auto"/>
            </w:tcBorders>
            <w:noWrap/>
            <w:vAlign w:val="bottom"/>
            <w:hideMark/>
          </w:tcPr>
          <w:p w14:paraId="2EFE69A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noWrap/>
            <w:vAlign w:val="bottom"/>
            <w:hideMark/>
          </w:tcPr>
          <w:p w14:paraId="712824F9" w14:textId="6D5049F1"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456FF896"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4BD5942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RR</w:t>
            </w:r>
          </w:p>
        </w:tc>
        <w:tc>
          <w:tcPr>
            <w:tcW w:w="2800" w:type="dxa"/>
            <w:tcBorders>
              <w:top w:val="nil"/>
              <w:left w:val="nil"/>
              <w:bottom w:val="single" w:sz="4" w:space="0" w:color="auto"/>
              <w:right w:val="single" w:sz="4" w:space="0" w:color="auto"/>
            </w:tcBorders>
            <w:noWrap/>
            <w:vAlign w:val="bottom"/>
            <w:hideMark/>
          </w:tcPr>
          <w:p w14:paraId="5BA23C0B"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Richard</w:t>
            </w:r>
          </w:p>
        </w:tc>
        <w:tc>
          <w:tcPr>
            <w:tcW w:w="2540" w:type="dxa"/>
            <w:tcBorders>
              <w:top w:val="nil"/>
              <w:left w:val="nil"/>
              <w:bottom w:val="single" w:sz="4" w:space="0" w:color="auto"/>
              <w:right w:val="single" w:sz="4" w:space="0" w:color="auto"/>
            </w:tcBorders>
            <w:noWrap/>
            <w:vAlign w:val="bottom"/>
            <w:hideMark/>
          </w:tcPr>
          <w:p w14:paraId="79E6469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Rogers</w:t>
            </w:r>
          </w:p>
        </w:tc>
        <w:tc>
          <w:tcPr>
            <w:tcW w:w="1780" w:type="dxa"/>
            <w:tcBorders>
              <w:top w:val="nil"/>
              <w:left w:val="nil"/>
              <w:bottom w:val="single" w:sz="4" w:space="0" w:color="auto"/>
              <w:right w:val="single" w:sz="4" w:space="0" w:color="auto"/>
            </w:tcBorders>
            <w:noWrap/>
            <w:vAlign w:val="bottom"/>
            <w:hideMark/>
          </w:tcPr>
          <w:p w14:paraId="122EEB7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noWrap/>
            <w:vAlign w:val="bottom"/>
            <w:hideMark/>
          </w:tcPr>
          <w:p w14:paraId="2D0C218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5979CCA6"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73A06E9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JR</w:t>
            </w:r>
          </w:p>
        </w:tc>
        <w:tc>
          <w:tcPr>
            <w:tcW w:w="2800" w:type="dxa"/>
            <w:tcBorders>
              <w:top w:val="nil"/>
              <w:left w:val="nil"/>
              <w:bottom w:val="single" w:sz="4" w:space="0" w:color="auto"/>
              <w:right w:val="single" w:sz="4" w:space="0" w:color="auto"/>
            </w:tcBorders>
            <w:noWrap/>
            <w:vAlign w:val="bottom"/>
            <w:hideMark/>
          </w:tcPr>
          <w:p w14:paraId="6CBF06AB"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John</w:t>
            </w:r>
          </w:p>
        </w:tc>
        <w:tc>
          <w:tcPr>
            <w:tcW w:w="2540" w:type="dxa"/>
            <w:tcBorders>
              <w:top w:val="nil"/>
              <w:left w:val="nil"/>
              <w:bottom w:val="single" w:sz="4" w:space="0" w:color="auto"/>
              <w:right w:val="single" w:sz="4" w:space="0" w:color="auto"/>
            </w:tcBorders>
            <w:noWrap/>
            <w:vAlign w:val="bottom"/>
            <w:hideMark/>
          </w:tcPr>
          <w:p w14:paraId="776FC55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Rose</w:t>
            </w:r>
          </w:p>
        </w:tc>
        <w:tc>
          <w:tcPr>
            <w:tcW w:w="1780" w:type="dxa"/>
            <w:tcBorders>
              <w:top w:val="nil"/>
              <w:left w:val="nil"/>
              <w:bottom w:val="single" w:sz="4" w:space="0" w:color="auto"/>
              <w:right w:val="single" w:sz="4" w:space="0" w:color="auto"/>
            </w:tcBorders>
            <w:noWrap/>
            <w:vAlign w:val="bottom"/>
            <w:hideMark/>
          </w:tcPr>
          <w:p w14:paraId="15F2276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noWrap/>
            <w:vAlign w:val="bottom"/>
            <w:hideMark/>
          </w:tcPr>
          <w:p w14:paraId="05DF101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7BB37EC3"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30ACEB4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DS</w:t>
            </w:r>
          </w:p>
        </w:tc>
        <w:tc>
          <w:tcPr>
            <w:tcW w:w="2800" w:type="dxa"/>
            <w:tcBorders>
              <w:top w:val="nil"/>
              <w:left w:val="nil"/>
              <w:bottom w:val="single" w:sz="4" w:space="0" w:color="auto"/>
              <w:right w:val="single" w:sz="4" w:space="0" w:color="auto"/>
            </w:tcBorders>
            <w:noWrap/>
            <w:vAlign w:val="bottom"/>
            <w:hideMark/>
          </w:tcPr>
          <w:p w14:paraId="74CAB6A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Diane</w:t>
            </w:r>
          </w:p>
        </w:tc>
        <w:tc>
          <w:tcPr>
            <w:tcW w:w="2540" w:type="dxa"/>
            <w:tcBorders>
              <w:top w:val="nil"/>
              <w:left w:val="nil"/>
              <w:bottom w:val="single" w:sz="4" w:space="0" w:color="auto"/>
              <w:right w:val="single" w:sz="4" w:space="0" w:color="auto"/>
            </w:tcBorders>
            <w:noWrap/>
            <w:vAlign w:val="bottom"/>
            <w:hideMark/>
          </w:tcPr>
          <w:p w14:paraId="1FCDA61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Scarborough</w:t>
            </w:r>
          </w:p>
        </w:tc>
        <w:tc>
          <w:tcPr>
            <w:tcW w:w="1780" w:type="dxa"/>
            <w:tcBorders>
              <w:top w:val="nil"/>
              <w:left w:val="nil"/>
              <w:bottom w:val="single" w:sz="4" w:space="0" w:color="auto"/>
              <w:right w:val="single" w:sz="4" w:space="0" w:color="auto"/>
            </w:tcBorders>
            <w:noWrap/>
            <w:vAlign w:val="bottom"/>
            <w:hideMark/>
          </w:tcPr>
          <w:p w14:paraId="2F69AB9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noWrap/>
            <w:vAlign w:val="bottom"/>
            <w:hideMark/>
          </w:tcPr>
          <w:p w14:paraId="03E823D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17240ED7"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3012FD9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DT</w:t>
            </w:r>
          </w:p>
        </w:tc>
        <w:tc>
          <w:tcPr>
            <w:tcW w:w="2800" w:type="dxa"/>
            <w:tcBorders>
              <w:top w:val="nil"/>
              <w:left w:val="nil"/>
              <w:bottom w:val="single" w:sz="4" w:space="0" w:color="auto"/>
              <w:right w:val="single" w:sz="4" w:space="0" w:color="auto"/>
            </w:tcBorders>
            <w:noWrap/>
            <w:vAlign w:val="bottom"/>
            <w:hideMark/>
          </w:tcPr>
          <w:p w14:paraId="63987D2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Diana</w:t>
            </w:r>
          </w:p>
        </w:tc>
        <w:tc>
          <w:tcPr>
            <w:tcW w:w="2540" w:type="dxa"/>
            <w:tcBorders>
              <w:top w:val="nil"/>
              <w:left w:val="nil"/>
              <w:bottom w:val="single" w:sz="4" w:space="0" w:color="auto"/>
              <w:right w:val="single" w:sz="4" w:space="0" w:color="auto"/>
            </w:tcBorders>
            <w:noWrap/>
            <w:vAlign w:val="bottom"/>
            <w:hideMark/>
          </w:tcPr>
          <w:p w14:paraId="6C050F9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Trinick</w:t>
            </w:r>
          </w:p>
        </w:tc>
        <w:tc>
          <w:tcPr>
            <w:tcW w:w="1780" w:type="dxa"/>
            <w:tcBorders>
              <w:top w:val="nil"/>
              <w:left w:val="nil"/>
              <w:bottom w:val="single" w:sz="4" w:space="0" w:color="auto"/>
              <w:right w:val="single" w:sz="4" w:space="0" w:color="auto"/>
            </w:tcBorders>
            <w:noWrap/>
            <w:vAlign w:val="bottom"/>
            <w:hideMark/>
          </w:tcPr>
          <w:p w14:paraId="1933DAF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noWrap/>
            <w:vAlign w:val="bottom"/>
            <w:hideMark/>
          </w:tcPr>
          <w:p w14:paraId="7563F7BD" w14:textId="46ABB3ED"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497AB4D6"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5D5A074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HW</w:t>
            </w:r>
          </w:p>
        </w:tc>
        <w:tc>
          <w:tcPr>
            <w:tcW w:w="2800" w:type="dxa"/>
            <w:tcBorders>
              <w:top w:val="nil"/>
              <w:left w:val="nil"/>
              <w:bottom w:val="single" w:sz="4" w:space="0" w:color="auto"/>
              <w:right w:val="single" w:sz="4" w:space="0" w:color="auto"/>
            </w:tcBorders>
            <w:noWrap/>
            <w:vAlign w:val="bottom"/>
            <w:hideMark/>
          </w:tcPr>
          <w:p w14:paraId="61D5F8F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Helen</w:t>
            </w:r>
          </w:p>
        </w:tc>
        <w:tc>
          <w:tcPr>
            <w:tcW w:w="2540" w:type="dxa"/>
            <w:tcBorders>
              <w:top w:val="nil"/>
              <w:left w:val="nil"/>
              <w:bottom w:val="single" w:sz="4" w:space="0" w:color="auto"/>
              <w:right w:val="single" w:sz="4" w:space="0" w:color="auto"/>
            </w:tcBorders>
            <w:noWrap/>
            <w:vAlign w:val="bottom"/>
            <w:hideMark/>
          </w:tcPr>
          <w:p w14:paraId="68BD3B8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Watkins</w:t>
            </w:r>
          </w:p>
        </w:tc>
        <w:tc>
          <w:tcPr>
            <w:tcW w:w="1780" w:type="dxa"/>
            <w:tcBorders>
              <w:top w:val="nil"/>
              <w:left w:val="nil"/>
              <w:bottom w:val="single" w:sz="4" w:space="0" w:color="auto"/>
              <w:right w:val="single" w:sz="4" w:space="0" w:color="auto"/>
            </w:tcBorders>
            <w:noWrap/>
            <w:vAlign w:val="bottom"/>
            <w:hideMark/>
          </w:tcPr>
          <w:p w14:paraId="3EA27AE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Backwell</w:t>
            </w:r>
          </w:p>
        </w:tc>
        <w:tc>
          <w:tcPr>
            <w:tcW w:w="1580" w:type="dxa"/>
            <w:tcBorders>
              <w:top w:val="nil"/>
              <w:left w:val="nil"/>
              <w:bottom w:val="single" w:sz="4" w:space="0" w:color="auto"/>
              <w:right w:val="single" w:sz="4" w:space="0" w:color="auto"/>
            </w:tcBorders>
            <w:noWrap/>
            <w:vAlign w:val="bottom"/>
            <w:hideMark/>
          </w:tcPr>
          <w:p w14:paraId="7A527C62" w14:textId="44226456"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25AF76D0"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03784BB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RW</w:t>
            </w:r>
          </w:p>
        </w:tc>
        <w:tc>
          <w:tcPr>
            <w:tcW w:w="2800" w:type="dxa"/>
            <w:tcBorders>
              <w:top w:val="nil"/>
              <w:left w:val="nil"/>
              <w:bottom w:val="single" w:sz="4" w:space="0" w:color="auto"/>
              <w:right w:val="single" w:sz="4" w:space="0" w:color="auto"/>
            </w:tcBorders>
            <w:noWrap/>
            <w:vAlign w:val="bottom"/>
            <w:hideMark/>
          </w:tcPr>
          <w:p w14:paraId="38FC5F8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Roger</w:t>
            </w:r>
          </w:p>
        </w:tc>
        <w:tc>
          <w:tcPr>
            <w:tcW w:w="2540" w:type="dxa"/>
            <w:tcBorders>
              <w:top w:val="nil"/>
              <w:left w:val="nil"/>
              <w:bottom w:val="single" w:sz="4" w:space="0" w:color="auto"/>
              <w:right w:val="single" w:sz="4" w:space="0" w:color="auto"/>
            </w:tcBorders>
            <w:noWrap/>
            <w:vAlign w:val="bottom"/>
            <w:hideMark/>
          </w:tcPr>
          <w:p w14:paraId="44E9878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Watts</w:t>
            </w:r>
          </w:p>
        </w:tc>
        <w:tc>
          <w:tcPr>
            <w:tcW w:w="1780" w:type="dxa"/>
            <w:tcBorders>
              <w:top w:val="nil"/>
              <w:left w:val="nil"/>
              <w:bottom w:val="single" w:sz="4" w:space="0" w:color="auto"/>
              <w:right w:val="single" w:sz="4" w:space="0" w:color="auto"/>
            </w:tcBorders>
            <w:noWrap/>
            <w:vAlign w:val="bottom"/>
            <w:hideMark/>
          </w:tcPr>
          <w:p w14:paraId="4E01E6F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noWrap/>
            <w:vAlign w:val="bottom"/>
            <w:hideMark/>
          </w:tcPr>
          <w:p w14:paraId="3A067B28" w14:textId="7B35BA4A"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r>
      <w:tr w:rsidR="0018176A" w:rsidRPr="0018176A" w14:paraId="3F658E63"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576DD5C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HO</w:t>
            </w:r>
          </w:p>
        </w:tc>
        <w:tc>
          <w:tcPr>
            <w:tcW w:w="2800" w:type="dxa"/>
            <w:tcBorders>
              <w:top w:val="nil"/>
              <w:left w:val="nil"/>
              <w:bottom w:val="single" w:sz="4" w:space="0" w:color="auto"/>
              <w:right w:val="single" w:sz="4" w:space="0" w:color="auto"/>
            </w:tcBorders>
            <w:noWrap/>
            <w:vAlign w:val="bottom"/>
            <w:hideMark/>
          </w:tcPr>
          <w:p w14:paraId="2BAE8FA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Hayley</w:t>
            </w:r>
          </w:p>
        </w:tc>
        <w:tc>
          <w:tcPr>
            <w:tcW w:w="2540" w:type="dxa"/>
            <w:tcBorders>
              <w:top w:val="nil"/>
              <w:left w:val="nil"/>
              <w:bottom w:val="single" w:sz="4" w:space="0" w:color="auto"/>
              <w:right w:val="single" w:sz="4" w:space="0" w:color="auto"/>
            </w:tcBorders>
            <w:noWrap/>
            <w:vAlign w:val="bottom"/>
            <w:hideMark/>
          </w:tcPr>
          <w:p w14:paraId="62C8DBA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Orchard</w:t>
            </w:r>
          </w:p>
        </w:tc>
        <w:tc>
          <w:tcPr>
            <w:tcW w:w="1780" w:type="dxa"/>
            <w:tcBorders>
              <w:top w:val="nil"/>
              <w:left w:val="nil"/>
              <w:bottom w:val="single" w:sz="4" w:space="0" w:color="auto"/>
              <w:right w:val="single" w:sz="4" w:space="0" w:color="auto"/>
            </w:tcBorders>
            <w:noWrap/>
            <w:vAlign w:val="bottom"/>
            <w:hideMark/>
          </w:tcPr>
          <w:p w14:paraId="4E9F1FB5"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Associate</w:t>
            </w:r>
          </w:p>
        </w:tc>
        <w:tc>
          <w:tcPr>
            <w:tcW w:w="1580" w:type="dxa"/>
            <w:tcBorders>
              <w:top w:val="nil"/>
              <w:left w:val="nil"/>
              <w:bottom w:val="single" w:sz="4" w:space="0" w:color="auto"/>
              <w:right w:val="single" w:sz="4" w:space="0" w:color="auto"/>
            </w:tcBorders>
            <w:noWrap/>
            <w:vAlign w:val="bottom"/>
            <w:hideMark/>
          </w:tcPr>
          <w:p w14:paraId="499049A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0E1F967F"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36145132" w14:textId="5221709D" w:rsidR="0018176A" w:rsidRPr="0018176A" w:rsidRDefault="008B2067" w:rsidP="0018176A">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GH</w:t>
            </w:r>
          </w:p>
        </w:tc>
        <w:tc>
          <w:tcPr>
            <w:tcW w:w="2800" w:type="dxa"/>
            <w:tcBorders>
              <w:top w:val="nil"/>
              <w:left w:val="nil"/>
              <w:bottom w:val="single" w:sz="4" w:space="0" w:color="auto"/>
              <w:right w:val="single" w:sz="4" w:space="0" w:color="auto"/>
            </w:tcBorders>
            <w:noWrap/>
            <w:vAlign w:val="bottom"/>
            <w:hideMark/>
          </w:tcPr>
          <w:p w14:paraId="447BADDA" w14:textId="2AC1255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Gemma</w:t>
            </w:r>
            <w:r w:rsidR="008B2067">
              <w:rPr>
                <w:rFonts w:ascii="Aptos Narrow" w:eastAsia="Times New Roman" w:hAnsi="Aptos Narrow" w:cs="Times New Roman"/>
                <w:color w:val="000000"/>
                <w:kern w:val="0"/>
                <w:sz w:val="24"/>
                <w:szCs w:val="24"/>
                <w:lang w:eastAsia="en-GB"/>
                <w14:ligatures w14:val="none"/>
              </w:rPr>
              <w:t xml:space="preserve"> Harding</w:t>
            </w:r>
          </w:p>
        </w:tc>
        <w:tc>
          <w:tcPr>
            <w:tcW w:w="2540" w:type="dxa"/>
            <w:tcBorders>
              <w:top w:val="nil"/>
              <w:left w:val="nil"/>
              <w:bottom w:val="single" w:sz="4" w:space="0" w:color="auto"/>
              <w:right w:val="single" w:sz="4" w:space="0" w:color="auto"/>
            </w:tcBorders>
            <w:noWrap/>
            <w:vAlign w:val="bottom"/>
            <w:hideMark/>
          </w:tcPr>
          <w:p w14:paraId="57C950F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c>
          <w:tcPr>
            <w:tcW w:w="1780" w:type="dxa"/>
            <w:tcBorders>
              <w:top w:val="nil"/>
              <w:left w:val="nil"/>
              <w:bottom w:val="single" w:sz="4" w:space="0" w:color="auto"/>
              <w:right w:val="single" w:sz="4" w:space="0" w:color="auto"/>
            </w:tcBorders>
            <w:noWrap/>
            <w:vAlign w:val="bottom"/>
            <w:hideMark/>
          </w:tcPr>
          <w:p w14:paraId="6135277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TMG</w:t>
            </w:r>
          </w:p>
        </w:tc>
        <w:tc>
          <w:tcPr>
            <w:tcW w:w="1580" w:type="dxa"/>
            <w:tcBorders>
              <w:top w:val="nil"/>
              <w:left w:val="nil"/>
              <w:bottom w:val="single" w:sz="4" w:space="0" w:color="auto"/>
              <w:right w:val="single" w:sz="4" w:space="0" w:color="auto"/>
            </w:tcBorders>
            <w:noWrap/>
            <w:vAlign w:val="bottom"/>
            <w:hideMark/>
          </w:tcPr>
          <w:p w14:paraId="4F370DF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4FBC6890" w14:textId="77777777" w:rsidTr="0018176A">
        <w:trPr>
          <w:trHeight w:val="420"/>
        </w:trPr>
        <w:tc>
          <w:tcPr>
            <w:tcW w:w="1520" w:type="dxa"/>
            <w:tcBorders>
              <w:top w:val="nil"/>
              <w:left w:val="single" w:sz="4" w:space="0" w:color="auto"/>
              <w:bottom w:val="single" w:sz="4" w:space="0" w:color="auto"/>
              <w:right w:val="single" w:sz="4" w:space="0" w:color="auto"/>
            </w:tcBorders>
            <w:noWrap/>
            <w:vAlign w:val="bottom"/>
            <w:hideMark/>
          </w:tcPr>
          <w:p w14:paraId="6CDD50D6" w14:textId="619AB93D"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sidR="008B2067">
              <w:rPr>
                <w:rFonts w:ascii="Aptos Narrow" w:eastAsia="Times New Roman" w:hAnsi="Aptos Narrow" w:cs="Times New Roman"/>
                <w:color w:val="000000"/>
                <w:kern w:val="0"/>
                <w:sz w:val="24"/>
                <w:szCs w:val="24"/>
                <w:lang w:eastAsia="en-GB"/>
                <w14:ligatures w14:val="none"/>
              </w:rPr>
              <w:t>Dr Beer</w:t>
            </w:r>
          </w:p>
        </w:tc>
        <w:tc>
          <w:tcPr>
            <w:tcW w:w="2800" w:type="dxa"/>
            <w:tcBorders>
              <w:top w:val="nil"/>
              <w:left w:val="nil"/>
              <w:bottom w:val="single" w:sz="4" w:space="0" w:color="auto"/>
              <w:right w:val="single" w:sz="4" w:space="0" w:color="auto"/>
            </w:tcBorders>
            <w:noWrap/>
            <w:vAlign w:val="bottom"/>
            <w:hideMark/>
          </w:tcPr>
          <w:p w14:paraId="0173259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Dr Tanya Beer</w:t>
            </w:r>
          </w:p>
        </w:tc>
        <w:tc>
          <w:tcPr>
            <w:tcW w:w="2540" w:type="dxa"/>
            <w:tcBorders>
              <w:top w:val="nil"/>
              <w:left w:val="nil"/>
              <w:bottom w:val="single" w:sz="4" w:space="0" w:color="auto"/>
              <w:right w:val="single" w:sz="4" w:space="0" w:color="auto"/>
            </w:tcBorders>
            <w:noWrap/>
            <w:vAlign w:val="bottom"/>
            <w:hideMark/>
          </w:tcPr>
          <w:p w14:paraId="3976EC4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c>
          <w:tcPr>
            <w:tcW w:w="1780" w:type="dxa"/>
            <w:tcBorders>
              <w:top w:val="nil"/>
              <w:left w:val="nil"/>
              <w:bottom w:val="single" w:sz="4" w:space="0" w:color="auto"/>
              <w:right w:val="single" w:sz="4" w:space="0" w:color="auto"/>
            </w:tcBorders>
            <w:noWrap/>
            <w:vAlign w:val="bottom"/>
            <w:hideMark/>
          </w:tcPr>
          <w:p w14:paraId="2252228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TMG</w:t>
            </w:r>
          </w:p>
        </w:tc>
        <w:tc>
          <w:tcPr>
            <w:tcW w:w="1580" w:type="dxa"/>
            <w:tcBorders>
              <w:top w:val="nil"/>
              <w:left w:val="nil"/>
              <w:bottom w:val="single" w:sz="4" w:space="0" w:color="auto"/>
              <w:right w:val="single" w:sz="4" w:space="0" w:color="auto"/>
            </w:tcBorders>
            <w:noWrap/>
            <w:vAlign w:val="bottom"/>
            <w:hideMark/>
          </w:tcPr>
          <w:p w14:paraId="44035AB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bl>
    <w:p w14:paraId="76D408DF" w14:textId="07C1523F" w:rsidR="0026588A" w:rsidRDefault="0026588A"/>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4091B820" w14:textId="2EF35CBF" w:rsidR="0026588A" w:rsidRDefault="0026588A" w:rsidP="009515C3">
            <w:pPr>
              <w:spacing w:after="160" w:line="259" w:lineRule="auto"/>
              <w:rPr>
                <w:b/>
                <w:bCs/>
              </w:rPr>
            </w:pPr>
            <w:r w:rsidRPr="0044111B">
              <w:rPr>
                <w:b/>
                <w:bCs/>
              </w:rPr>
              <w:t xml:space="preserve">MINUTES OF PPG </w:t>
            </w:r>
            <w:r w:rsidR="00AB2D0F">
              <w:rPr>
                <w:b/>
                <w:bCs/>
              </w:rPr>
              <w:t>Meeting</w:t>
            </w:r>
            <w:r w:rsidRPr="0044111B">
              <w:rPr>
                <w:b/>
                <w:bCs/>
              </w:rPr>
              <w:tab/>
            </w:r>
          </w:p>
          <w:p w14:paraId="21B8A2CF" w14:textId="1A18B2D8" w:rsidR="009515C3" w:rsidRPr="003E7CCC" w:rsidRDefault="00EE3A38" w:rsidP="009515C3">
            <w:pPr>
              <w:spacing w:after="160" w:line="259" w:lineRule="auto"/>
              <w:rPr>
                <w:b/>
                <w:bCs/>
              </w:rPr>
            </w:pPr>
            <w:r w:rsidRPr="003E7CCC">
              <w:rPr>
                <w:b/>
                <w:bCs/>
              </w:rPr>
              <w:t>Membership and Attendance</w:t>
            </w:r>
          </w:p>
          <w:p w14:paraId="5924A6E0" w14:textId="4B6F730A" w:rsidR="00EE3A38" w:rsidRDefault="00EE3A38" w:rsidP="00EE3A38">
            <w:r w:rsidRPr="00EE3A38">
              <w:t>Apologies and those not present: See list above</w:t>
            </w:r>
            <w:r w:rsidR="00720268">
              <w:t>.</w:t>
            </w:r>
            <w:r w:rsidR="005C70D1">
              <w:t xml:space="preserve"> </w:t>
            </w:r>
          </w:p>
          <w:p w14:paraId="2CF9A176" w14:textId="77777777" w:rsidR="0018176A" w:rsidRDefault="006C4A2F" w:rsidP="006C4A2F">
            <w:r>
              <w:t>We</w:t>
            </w:r>
            <w:r w:rsidR="0090218E">
              <w:t xml:space="preserve"> we</w:t>
            </w:r>
            <w:r>
              <w:t xml:space="preserve">lcomed </w:t>
            </w:r>
            <w:r w:rsidR="0018176A">
              <w:t>Gemma Harding, manager with TMG</w:t>
            </w:r>
          </w:p>
          <w:p w14:paraId="14F3AFC7" w14:textId="3E977032" w:rsidR="00B66A5E" w:rsidRDefault="0018176A" w:rsidP="006C4A2F">
            <w:r>
              <w:t xml:space="preserve">We welcomed </w:t>
            </w:r>
            <w:r w:rsidR="006C4A2F">
              <w:t xml:space="preserve">new member </w:t>
            </w:r>
            <w:r>
              <w:t>Diane Scarborough</w:t>
            </w:r>
            <w:r w:rsidR="008849CC">
              <w:t>.</w:t>
            </w:r>
          </w:p>
          <w:p w14:paraId="7517E3D3" w14:textId="174757D7" w:rsidR="008849CC" w:rsidRDefault="008849CC" w:rsidP="006C4A2F">
            <w:r>
              <w:t xml:space="preserve">We welcomed Dr </w:t>
            </w:r>
            <w:r w:rsidR="0018176A">
              <w:t>Tanya Beer</w:t>
            </w:r>
            <w:r>
              <w:t>.</w:t>
            </w:r>
          </w:p>
          <w:p w14:paraId="1EF7973E" w14:textId="27BEC36F" w:rsidR="008849CC" w:rsidRPr="009515C3" w:rsidRDefault="008849CC" w:rsidP="006C4A2F"/>
        </w:tc>
      </w:tr>
      <w:tr w:rsidR="0018176A" w:rsidRPr="009515C3" w14:paraId="3DACB2BD" w14:textId="77777777" w:rsidTr="00B66A5E">
        <w:tc>
          <w:tcPr>
            <w:tcW w:w="392" w:type="dxa"/>
          </w:tcPr>
          <w:p w14:paraId="37E765AA" w14:textId="2551C591" w:rsidR="0018176A" w:rsidRPr="009515C3" w:rsidRDefault="0018176A" w:rsidP="009515C3">
            <w:r>
              <w:t>2</w:t>
            </w:r>
          </w:p>
        </w:tc>
        <w:tc>
          <w:tcPr>
            <w:tcW w:w="10093" w:type="dxa"/>
          </w:tcPr>
          <w:p w14:paraId="7E209E40" w14:textId="77777777" w:rsidR="0018176A" w:rsidRDefault="0018176A" w:rsidP="00D01B70">
            <w:pPr>
              <w:rPr>
                <w:b/>
                <w:bCs/>
              </w:rPr>
            </w:pPr>
            <w:r w:rsidRPr="0018176A">
              <w:rPr>
                <w:b/>
                <w:bCs/>
              </w:rPr>
              <w:t>TMG Input</w:t>
            </w:r>
          </w:p>
          <w:p w14:paraId="050F110D" w14:textId="77777777" w:rsidR="0019294C" w:rsidRPr="0018176A" w:rsidRDefault="0019294C" w:rsidP="00D01B70">
            <w:pPr>
              <w:rPr>
                <w:b/>
                <w:bCs/>
              </w:rPr>
            </w:pPr>
          </w:p>
          <w:p w14:paraId="690EC293" w14:textId="77777777" w:rsidR="0019294C" w:rsidRDefault="0019294C" w:rsidP="00D01B70">
            <w:r>
              <w:t>As part of the feedback on the Mental Health event held at 65 High Street, RR asked Dr Beer to add information about the context of the event and why it was important.</w:t>
            </w:r>
          </w:p>
          <w:p w14:paraId="475C4424" w14:textId="77777777" w:rsidR="0019294C" w:rsidRDefault="0019294C" w:rsidP="00D01B70"/>
          <w:p w14:paraId="14CDC7E4" w14:textId="6AF7F5DA" w:rsidR="0085166D" w:rsidRDefault="0018176A" w:rsidP="0019294C">
            <w:r>
              <w:lastRenderedPageBreak/>
              <w:t xml:space="preserve">Dr Beer leads the ‘Starting Well’ </w:t>
            </w:r>
            <w:r w:rsidR="0019294C">
              <w:t>work stream at Tyntesfield which looks at improving outcomes in early years and up to age 16, working at NS level as well as locally in this area. Issues around mental health and self-harm have been made a priority</w:t>
            </w:r>
            <w:r w:rsidR="0085166D">
              <w:t>.</w:t>
            </w:r>
            <w:r w:rsidR="0019294C">
              <w:t xml:space="preserve"> </w:t>
            </w:r>
            <w:r w:rsidR="0085166D" w:rsidRPr="0085166D">
              <w:t>Emotionally based school avoidance is a specific issue that can affect long-term life outcomes</w:t>
            </w:r>
            <w:r w:rsidR="0085166D">
              <w:t>, so this is a key focus</w:t>
            </w:r>
            <w:r w:rsidR="0085166D" w:rsidRPr="0085166D">
              <w:t>.</w:t>
            </w:r>
            <w:r w:rsidR="0085166D">
              <w:t xml:space="preserve"> </w:t>
            </w:r>
            <w:r w:rsidR="00D86E00">
              <w:t>NS has poor provision for mental health, particularly in comparison with the Bristol area. Extra funding has been secured to support this work, channelling funds through existing services such as the Family Hub and via voluntary community projects</w:t>
            </w:r>
          </w:p>
          <w:p w14:paraId="2B97DB1D" w14:textId="77777777" w:rsidR="0085166D" w:rsidRDefault="0085166D" w:rsidP="0019294C"/>
          <w:p w14:paraId="463D7BC9" w14:textId="1CFB58D8" w:rsidR="00D86E00" w:rsidRDefault="0085166D" w:rsidP="0085166D">
            <w:r>
              <w:t>The project aims</w:t>
            </w:r>
            <w:r w:rsidR="00D86E00">
              <w:t xml:space="preserve"> </w:t>
            </w:r>
            <w:r>
              <w:t>to provide wellbeing events, talks, signposting to advice and support</w:t>
            </w:r>
            <w:r w:rsidR="00D86E00">
              <w:t xml:space="preserve">, building on a successful event held by Portishead </w:t>
            </w:r>
            <w:r w:rsidR="0019294C">
              <w:t>which Dr Beer aimed to replicate here</w:t>
            </w:r>
            <w:r w:rsidR="00D86E00">
              <w:t>; the event at 65 High Street was part of this project.</w:t>
            </w:r>
            <w:r>
              <w:t xml:space="preserve"> </w:t>
            </w:r>
            <w:r w:rsidR="00CF0578">
              <w:t>HO said that it was successful with a</w:t>
            </w:r>
            <w:r w:rsidR="008302A2">
              <w:t>round 35 children attend</w:t>
            </w:r>
            <w:r w:rsidR="00CF0578">
              <w:t>ing</w:t>
            </w:r>
            <w:r w:rsidR="008302A2">
              <w:t xml:space="preserve"> </w:t>
            </w:r>
            <w:r w:rsidR="00C00430">
              <w:t xml:space="preserve">the event </w:t>
            </w:r>
            <w:r w:rsidR="008302A2">
              <w:t>and a dozen parents.</w:t>
            </w:r>
            <w:r w:rsidR="00CF0578">
              <w:t xml:space="preserve"> Using the youth group was seen as a good idea; the youth group </w:t>
            </w:r>
            <w:r w:rsidR="00B82442">
              <w:t xml:space="preserve">at No65 </w:t>
            </w:r>
            <w:r w:rsidR="00CF0578">
              <w:t>is seen as one of the best attended groups in the area</w:t>
            </w:r>
            <w:r w:rsidR="00B82442">
              <w:t>.</w:t>
            </w:r>
          </w:p>
          <w:p w14:paraId="25BF4B12" w14:textId="77777777" w:rsidR="00B82442" w:rsidRDefault="00B82442" w:rsidP="0085166D"/>
          <w:p w14:paraId="27FC6820" w14:textId="77777777" w:rsidR="00D86E00" w:rsidRDefault="00D86E00" w:rsidP="0085166D"/>
          <w:p w14:paraId="670A75CD" w14:textId="5CA440EB" w:rsidR="00D86E00" w:rsidRDefault="00B82442" w:rsidP="0085166D">
            <w:r>
              <w:t>‘</w:t>
            </w:r>
            <w:r w:rsidR="0085166D">
              <w:t>Social Prescribing</w:t>
            </w:r>
            <w:r>
              <w:t>’</w:t>
            </w:r>
            <w:r w:rsidR="00D86E00">
              <w:t xml:space="preserve"> for adults </w:t>
            </w:r>
            <w:r w:rsidR="0085166D">
              <w:t xml:space="preserve">is acknowledged </w:t>
            </w:r>
            <w:r w:rsidR="00CF0578">
              <w:t xml:space="preserve">locally </w:t>
            </w:r>
            <w:r w:rsidR="0085166D">
              <w:t xml:space="preserve">as a successful model and </w:t>
            </w:r>
            <w:r w:rsidR="00CF0578">
              <w:t xml:space="preserve">based on this </w:t>
            </w:r>
            <w:r w:rsidR="00D86E00">
              <w:t>the</w:t>
            </w:r>
            <w:r w:rsidR="00CF0578">
              <w:t xml:space="preserve"> team decided to be innovative in </w:t>
            </w:r>
            <w:r w:rsidR="00D86E00">
              <w:t>employ</w:t>
            </w:r>
            <w:r w:rsidR="00CF0578">
              <w:t>ing</w:t>
            </w:r>
            <w:r w:rsidR="00D86E00">
              <w:t xml:space="preserve"> </w:t>
            </w:r>
            <w:r w:rsidR="0085166D">
              <w:t xml:space="preserve">2 people as social prescribers </w:t>
            </w:r>
            <w:r w:rsidR="00D86E00">
              <w:t>for</w:t>
            </w:r>
            <w:r w:rsidR="0085166D">
              <w:t xml:space="preserve"> young people</w:t>
            </w:r>
            <w:r w:rsidR="00D86E00">
              <w:t xml:space="preserve">; one of them is a youth worker and the other a secondary school teacher. Their aim is </w:t>
            </w:r>
            <w:r w:rsidR="0085166D">
              <w:t xml:space="preserve">to provide support, help </w:t>
            </w:r>
            <w:r w:rsidR="00D86E00">
              <w:t>the young person</w:t>
            </w:r>
            <w:r w:rsidR="0085166D">
              <w:t xml:space="preserve"> to reconnect</w:t>
            </w:r>
            <w:r w:rsidR="00D86E00">
              <w:t xml:space="preserve"> and get back into school. </w:t>
            </w:r>
            <w:r w:rsidR="008302A2">
              <w:t>They offer personalised 1:1 contact and support engaging with mental health</w:t>
            </w:r>
            <w:r w:rsidR="00342D2F">
              <w:t>, counselling</w:t>
            </w:r>
            <w:r w:rsidR="008302A2">
              <w:t xml:space="preserve"> and educational psychology services as needed but also signposting into community activit</w:t>
            </w:r>
            <w:r w:rsidR="00342D2F">
              <w:t>ies</w:t>
            </w:r>
            <w:r w:rsidR="008302A2">
              <w:t>.</w:t>
            </w:r>
          </w:p>
          <w:p w14:paraId="5ED05778" w14:textId="77777777" w:rsidR="00D86E00" w:rsidRDefault="00D86E00" w:rsidP="0085166D"/>
          <w:p w14:paraId="7ED4A3BD" w14:textId="61F5B128" w:rsidR="00342D2F" w:rsidRDefault="00D86E00" w:rsidP="0085166D">
            <w:r>
              <w:t xml:space="preserve">Referral into the service is via GPs. </w:t>
            </w:r>
            <w:r w:rsidR="008302A2">
              <w:t>There was some discussion around awareness of the local provision and how there are a raft of people with whom the young person connects, such as the school, the school nurse and the family, who can signal concern and initiate support.</w:t>
            </w:r>
            <w:r w:rsidR="00342D2F">
              <w:t xml:space="preserve"> </w:t>
            </w:r>
            <w:r w:rsidR="008302A2">
              <w:t xml:space="preserve"> </w:t>
            </w:r>
            <w:r w:rsidR="00342D2F">
              <w:t xml:space="preserve">Schools deal with the lion’s share of managing the emotional avoidance issue and form the main area of promoting awareness of the service. Truancy officers as such no longer operate and the ‘Fines’ system </w:t>
            </w:r>
            <w:r w:rsidR="00C00430">
              <w:t>is more usually used to deter families from taking children out of school for holidays. Schools will be more compassionate and understanding in problem cases and strive to support parents struggling cope with a young person exhibiting emotional avoidance.</w:t>
            </w:r>
          </w:p>
          <w:p w14:paraId="4B8D8CE3" w14:textId="77777777" w:rsidR="00342D2F" w:rsidRDefault="00342D2F" w:rsidP="0085166D"/>
          <w:p w14:paraId="1A6B5D50" w14:textId="2C569B71" w:rsidR="00342D2F" w:rsidRDefault="00342D2F" w:rsidP="0085166D">
            <w:r>
              <w:t>T</w:t>
            </w:r>
            <w:r w:rsidR="008302A2">
              <w:t xml:space="preserve">here are barriers </w:t>
            </w:r>
            <w:r>
              <w:t xml:space="preserve">to accessing help, </w:t>
            </w:r>
            <w:r w:rsidR="008302A2">
              <w:t xml:space="preserve">such as </w:t>
            </w:r>
            <w:r>
              <w:t>a young</w:t>
            </w:r>
            <w:r w:rsidR="008302A2">
              <w:t xml:space="preserve"> person not fully understanding the problem, </w:t>
            </w:r>
            <w:r>
              <w:t xml:space="preserve">being </w:t>
            </w:r>
            <w:r w:rsidR="008302A2">
              <w:t>reluctan</w:t>
            </w:r>
            <w:r>
              <w:t>t</w:t>
            </w:r>
            <w:r w:rsidR="008302A2">
              <w:t xml:space="preserve"> to engage with the school or a parent, not understanding that help </w:t>
            </w:r>
            <w:r>
              <w:t>is available</w:t>
            </w:r>
            <w:r w:rsidR="008302A2">
              <w:t xml:space="preserve"> and reluctance to be seen to admit that they need help. </w:t>
            </w:r>
          </w:p>
          <w:p w14:paraId="027EF130" w14:textId="77777777" w:rsidR="00342D2F" w:rsidRDefault="00342D2F" w:rsidP="0085166D"/>
          <w:p w14:paraId="2BC381DD" w14:textId="23E77BA3" w:rsidR="0019294C" w:rsidRDefault="008302A2" w:rsidP="0085166D">
            <w:r>
              <w:t>Dr Beer emphasised the need NOT to medicalise the problems</w:t>
            </w:r>
            <w:r w:rsidR="00342D2F">
              <w:t>. If a young person comes to a GP there is some legal duty to inform parents, depending on the age and maturity of the young person in question.</w:t>
            </w:r>
          </w:p>
          <w:p w14:paraId="1D419507" w14:textId="77777777" w:rsidR="00C00430" w:rsidRDefault="00C00430" w:rsidP="0085166D"/>
          <w:p w14:paraId="07DD5090" w14:textId="6A19A147" w:rsidR="00C00430" w:rsidRDefault="00C00430" w:rsidP="0085166D">
            <w:r>
              <w:t>We asked if there was a</w:t>
            </w:r>
            <w:r w:rsidR="00CF0578">
              <w:t>ny</w:t>
            </w:r>
            <w:r>
              <w:t xml:space="preserve"> gender distribution of the issues. DR Beer said that exclusions for poor behaviour tended to be higher among boys, but that avoidance due to emotional problems was higher among girls.</w:t>
            </w:r>
          </w:p>
          <w:p w14:paraId="042F1D7B" w14:textId="77777777" w:rsidR="00342D2F" w:rsidRDefault="00342D2F" w:rsidP="0085166D"/>
          <w:p w14:paraId="4ADA7E4A" w14:textId="77777777" w:rsidR="00342D2F" w:rsidRDefault="00342D2F" w:rsidP="0085166D"/>
          <w:p w14:paraId="433404E6" w14:textId="318B3696" w:rsidR="0085166D" w:rsidRPr="0018176A" w:rsidRDefault="0085166D" w:rsidP="0019294C"/>
        </w:tc>
      </w:tr>
      <w:tr w:rsidR="009515C3" w:rsidRPr="009515C3" w14:paraId="24B5A04A" w14:textId="77777777" w:rsidTr="00B66A5E">
        <w:tc>
          <w:tcPr>
            <w:tcW w:w="392" w:type="dxa"/>
          </w:tcPr>
          <w:p w14:paraId="7928CBF9" w14:textId="45209BE3" w:rsidR="009515C3" w:rsidRPr="009515C3" w:rsidRDefault="008B2067" w:rsidP="009515C3">
            <w:pPr>
              <w:spacing w:after="160" w:line="259" w:lineRule="auto"/>
            </w:pPr>
            <w:r>
              <w:lastRenderedPageBreak/>
              <w:t>3</w:t>
            </w:r>
          </w:p>
        </w:tc>
        <w:tc>
          <w:tcPr>
            <w:tcW w:w="10093" w:type="dxa"/>
          </w:tcPr>
          <w:p w14:paraId="4B541B6D" w14:textId="5CA761FA" w:rsidR="00D01B70" w:rsidRDefault="00EE3A38" w:rsidP="00D01B70">
            <w:pPr>
              <w:rPr>
                <w:b/>
                <w:bCs/>
              </w:rPr>
            </w:pPr>
            <w:r w:rsidRPr="00EE3A38">
              <w:rPr>
                <w:b/>
                <w:bCs/>
              </w:rPr>
              <w:t xml:space="preserve">Minutes from previous </w:t>
            </w:r>
            <w:r w:rsidR="00B63AF7">
              <w:rPr>
                <w:b/>
                <w:bCs/>
              </w:rPr>
              <w:t>meeting 25</w:t>
            </w:r>
            <w:r w:rsidR="00B63AF7" w:rsidRPr="00B63AF7">
              <w:rPr>
                <w:b/>
                <w:bCs/>
                <w:vertAlign w:val="superscript"/>
              </w:rPr>
              <w:t>th</w:t>
            </w:r>
            <w:r w:rsidR="00B63AF7">
              <w:rPr>
                <w:b/>
                <w:bCs/>
              </w:rPr>
              <w:t xml:space="preserve"> March 2025</w:t>
            </w:r>
            <w:r w:rsidR="00B66A5E">
              <w:rPr>
                <w:b/>
                <w:bCs/>
              </w:rPr>
              <w:t xml:space="preserve"> and Matters Arising</w:t>
            </w:r>
            <w:r w:rsidR="00470CC7">
              <w:rPr>
                <w:b/>
                <w:bCs/>
              </w:rPr>
              <w:t xml:space="preserve"> </w:t>
            </w:r>
          </w:p>
          <w:p w14:paraId="029A3B68" w14:textId="77777777" w:rsidR="006C4A2F" w:rsidRDefault="006C4A2F" w:rsidP="00D01B70">
            <w:pPr>
              <w:rPr>
                <w:b/>
                <w:bCs/>
              </w:rPr>
            </w:pPr>
          </w:p>
          <w:p w14:paraId="4584FD20" w14:textId="05136887" w:rsidR="00D72278" w:rsidRPr="005735FC" w:rsidRDefault="00CF0578" w:rsidP="005735FC">
            <w:pPr>
              <w:pStyle w:val="ListParagraph"/>
              <w:numPr>
                <w:ilvl w:val="0"/>
                <w:numId w:val="26"/>
              </w:numPr>
              <w:rPr>
                <w:b/>
                <w:bCs/>
              </w:rPr>
            </w:pPr>
            <w:r w:rsidRPr="008B2067">
              <w:rPr>
                <w:b/>
                <w:bCs/>
              </w:rPr>
              <w:t>Recruitment poster</w:t>
            </w:r>
            <w:r>
              <w:t xml:space="preserve">. VM agreed to help BH to translate the text into a useful poster for use at the Farmers Market in July. </w:t>
            </w:r>
            <w:r>
              <w:rPr>
                <w:b/>
                <w:bCs/>
              </w:rPr>
              <w:t>BH to contact VM on return from holiday.</w:t>
            </w:r>
            <w:r w:rsidR="007667B0">
              <w:rPr>
                <w:b/>
                <w:bCs/>
              </w:rPr>
              <w:t xml:space="preserve"> </w:t>
            </w:r>
          </w:p>
          <w:p w14:paraId="4CD57169" w14:textId="7D7E8256" w:rsidR="005735FC" w:rsidRPr="005735FC" w:rsidRDefault="005735FC" w:rsidP="005735FC">
            <w:pPr>
              <w:pStyle w:val="ListParagraph"/>
              <w:numPr>
                <w:ilvl w:val="0"/>
                <w:numId w:val="26"/>
              </w:numPr>
              <w:rPr>
                <w:b/>
                <w:bCs/>
              </w:rPr>
            </w:pPr>
            <w:r w:rsidRPr="008B2067">
              <w:rPr>
                <w:b/>
                <w:bCs/>
              </w:rPr>
              <w:t>Member presence in surgeries</w:t>
            </w:r>
            <w:r w:rsidRPr="005735FC">
              <w:t xml:space="preserve">; </w:t>
            </w:r>
            <w:r w:rsidR="005C2B4C">
              <w:t xml:space="preserve">DF had attended the surgery from 9.00 – 11.00 and said he found it </w:t>
            </w:r>
            <w:r w:rsidR="008B2067">
              <w:t>interesting</w:t>
            </w:r>
            <w:r w:rsidR="005C2B4C">
              <w:t>.</w:t>
            </w:r>
            <w:r w:rsidR="008B2067">
              <w:t xml:space="preserve"> DF complimented the surgery on being calm and measured</w:t>
            </w:r>
            <w:r w:rsidR="005C2B4C">
              <w:t>; he felt that people were generally pleased with the service provided, that there was a shaky understanding of TMG processes and little awareness of the role of the TMG.</w:t>
            </w:r>
          </w:p>
          <w:p w14:paraId="712DA2FC" w14:textId="528BADC6" w:rsidR="005735FC" w:rsidRPr="005735FC" w:rsidRDefault="005735FC" w:rsidP="005735FC">
            <w:pPr>
              <w:pStyle w:val="ListParagraph"/>
              <w:numPr>
                <w:ilvl w:val="0"/>
                <w:numId w:val="26"/>
              </w:numPr>
              <w:rPr>
                <w:b/>
                <w:bCs/>
              </w:rPr>
            </w:pPr>
            <w:r w:rsidRPr="008B2067">
              <w:rPr>
                <w:b/>
                <w:bCs/>
              </w:rPr>
              <w:t>Notice for BP machine at Brockway</w:t>
            </w:r>
            <w:r>
              <w:t xml:space="preserve"> </w:t>
            </w:r>
            <w:r w:rsidR="008B2067">
              <w:rPr>
                <w:b/>
                <w:bCs/>
              </w:rPr>
              <w:t>GH to check</w:t>
            </w:r>
          </w:p>
          <w:p w14:paraId="3FF034D6" w14:textId="23DF77E6" w:rsidR="008B2067" w:rsidRDefault="0090218E" w:rsidP="005735FC">
            <w:pPr>
              <w:pStyle w:val="ListParagraph"/>
              <w:numPr>
                <w:ilvl w:val="0"/>
                <w:numId w:val="26"/>
              </w:numPr>
            </w:pPr>
            <w:r w:rsidRPr="008B2067">
              <w:rPr>
                <w:b/>
                <w:bCs/>
              </w:rPr>
              <w:t>‘</w:t>
            </w:r>
            <w:r w:rsidR="005735FC" w:rsidRPr="008B2067">
              <w:rPr>
                <w:b/>
                <w:bCs/>
              </w:rPr>
              <w:t>Availables</w:t>
            </w:r>
            <w:r w:rsidRPr="008B2067">
              <w:rPr>
                <w:b/>
                <w:bCs/>
              </w:rPr>
              <w:t>’</w:t>
            </w:r>
            <w:r w:rsidR="005735FC">
              <w:t xml:space="preserve"> </w:t>
            </w:r>
            <w:r w:rsidR="008B2067">
              <w:t>advertising. BH and PR to progress</w:t>
            </w:r>
          </w:p>
          <w:p w14:paraId="43DE7E8A" w14:textId="0FB8F1CA" w:rsidR="005735FC" w:rsidRPr="005C2B4C" w:rsidRDefault="005735FC" w:rsidP="005735FC">
            <w:pPr>
              <w:pStyle w:val="ListParagraph"/>
              <w:numPr>
                <w:ilvl w:val="0"/>
                <w:numId w:val="26"/>
              </w:numPr>
            </w:pPr>
            <w:r w:rsidRPr="008B2067">
              <w:rPr>
                <w:b/>
                <w:bCs/>
              </w:rPr>
              <w:t>Retired &amp; Senior Volunteer Programme</w:t>
            </w:r>
            <w:r>
              <w:t>.</w:t>
            </w:r>
            <w:r w:rsidR="008B2067">
              <w:t xml:space="preserve"> HO would like to reinstate the RSVP project</w:t>
            </w:r>
            <w:r>
              <w:t xml:space="preserve"> </w:t>
            </w:r>
            <w:r w:rsidR="008B2067">
              <w:t xml:space="preserve">as part of the wellbeing role. </w:t>
            </w:r>
            <w:r w:rsidR="008B2067" w:rsidRPr="008B2067">
              <w:rPr>
                <w:b/>
                <w:bCs/>
              </w:rPr>
              <w:t>HO to progress</w:t>
            </w:r>
          </w:p>
          <w:p w14:paraId="65B22700" w14:textId="2B7E840B" w:rsidR="005C2B4C" w:rsidRPr="005C2B4C" w:rsidRDefault="005C2B4C" w:rsidP="005735FC">
            <w:pPr>
              <w:pStyle w:val="ListParagraph"/>
              <w:numPr>
                <w:ilvl w:val="0"/>
                <w:numId w:val="26"/>
              </w:numPr>
              <w:rPr>
                <w:b/>
                <w:bCs/>
              </w:rPr>
            </w:pPr>
            <w:r w:rsidRPr="005C2B4C">
              <w:rPr>
                <w:b/>
                <w:bCs/>
              </w:rPr>
              <w:t>Name Cards</w:t>
            </w:r>
            <w:r>
              <w:rPr>
                <w:b/>
                <w:bCs/>
              </w:rPr>
              <w:t xml:space="preserve">: </w:t>
            </w:r>
            <w:r>
              <w:t>R</w:t>
            </w:r>
            <w:r w:rsidR="008701A7">
              <w:t>e</w:t>
            </w:r>
            <w:r>
              <w:t xml:space="preserve">R showed the name cards. </w:t>
            </w:r>
            <w:r>
              <w:rPr>
                <w:b/>
                <w:bCs/>
              </w:rPr>
              <w:t>DT organising the name printing.</w:t>
            </w:r>
          </w:p>
          <w:p w14:paraId="2D25F85C" w14:textId="54A3188C" w:rsidR="00724F57" w:rsidRPr="00724F57" w:rsidRDefault="00724F57" w:rsidP="005735FC">
            <w:pPr>
              <w:rPr>
                <w:b/>
                <w:bCs/>
              </w:rPr>
            </w:pPr>
          </w:p>
        </w:tc>
      </w:tr>
      <w:tr w:rsidR="009515C3" w:rsidRPr="009515C3" w14:paraId="02598A30" w14:textId="77777777" w:rsidTr="00B66A5E">
        <w:tc>
          <w:tcPr>
            <w:tcW w:w="392" w:type="dxa"/>
          </w:tcPr>
          <w:p w14:paraId="36BB488F" w14:textId="0864BC63" w:rsidR="009515C3" w:rsidRPr="009515C3" w:rsidRDefault="00831891" w:rsidP="009515C3">
            <w:pPr>
              <w:spacing w:after="160" w:line="259" w:lineRule="auto"/>
            </w:pPr>
            <w:r>
              <w:t>4</w:t>
            </w:r>
          </w:p>
        </w:tc>
        <w:tc>
          <w:tcPr>
            <w:tcW w:w="10093" w:type="dxa"/>
          </w:tcPr>
          <w:p w14:paraId="697A0833" w14:textId="030242BD" w:rsidR="00EE3A38" w:rsidRDefault="0019435B" w:rsidP="00EE3A38">
            <w:pPr>
              <w:rPr>
                <w:b/>
                <w:bCs/>
              </w:rPr>
            </w:pPr>
            <w:r>
              <w:rPr>
                <w:b/>
                <w:bCs/>
              </w:rPr>
              <w:t>Financial Report</w:t>
            </w:r>
          </w:p>
          <w:p w14:paraId="1758AF35" w14:textId="77777777" w:rsidR="004E0E07" w:rsidRDefault="004E0E07" w:rsidP="00EE3A38">
            <w:pPr>
              <w:rPr>
                <w:b/>
                <w:bCs/>
              </w:rPr>
            </w:pPr>
          </w:p>
          <w:p w14:paraId="3BDB0F64" w14:textId="26CD451E" w:rsidR="00D72278" w:rsidRDefault="0090218E" w:rsidP="00EE3A38">
            <w:r>
              <w:t>Total funds:                 £1</w:t>
            </w:r>
            <w:r w:rsidR="007667B0">
              <w:t>891.70</w:t>
            </w:r>
          </w:p>
          <w:p w14:paraId="363CAB12" w14:textId="7C60E031" w:rsidR="0090218E" w:rsidRPr="0090218E" w:rsidRDefault="0090218E" w:rsidP="00EE3A38">
            <w:r>
              <w:lastRenderedPageBreak/>
              <w:t>Designated funds:     £</w:t>
            </w:r>
            <w:r w:rsidR="007667B0">
              <w:t>1812.12 (includes the grant for the Age Without Limits event, any unspent funds to be returned)</w:t>
            </w:r>
          </w:p>
          <w:p w14:paraId="493F4486" w14:textId="523D9C57" w:rsidR="0019435B" w:rsidRDefault="0090218E" w:rsidP="005735FC">
            <w:r w:rsidRPr="0090218E">
              <w:t>Undesignated funds: £</w:t>
            </w:r>
            <w:r w:rsidR="007667B0">
              <w:t>79.19</w:t>
            </w:r>
          </w:p>
          <w:p w14:paraId="4E59CDD5" w14:textId="2EE7CE3B" w:rsidR="0090218E" w:rsidRDefault="007667B0" w:rsidP="005735FC">
            <w:r>
              <w:t>The transfer to NatWest is complete, 3 signatories make it slightly more complicated. We are still awaiting a closing balance from Lloyds.</w:t>
            </w:r>
          </w:p>
          <w:p w14:paraId="3EA8E547" w14:textId="07C7417C" w:rsidR="00C42AC5" w:rsidRDefault="00C42AC5" w:rsidP="005735FC">
            <w:r>
              <w:t>PI</w:t>
            </w:r>
            <w:r w:rsidR="00B47AA0">
              <w:t xml:space="preserve"> insurance</w:t>
            </w:r>
            <w:r>
              <w:t xml:space="preserve"> payment </w:t>
            </w:r>
            <w:r w:rsidR="00B82442">
              <w:t>has been</w:t>
            </w:r>
            <w:r w:rsidR="007667B0">
              <w:t xml:space="preserve"> paid</w:t>
            </w:r>
            <w:r w:rsidR="00B82442">
              <w:t>.</w:t>
            </w:r>
          </w:p>
          <w:p w14:paraId="49DB6FB7" w14:textId="43822AC4" w:rsidR="0090218E" w:rsidRPr="0067110C" w:rsidRDefault="0090218E" w:rsidP="007667B0">
            <w:pPr>
              <w:rPr>
                <w:b/>
                <w:bCs/>
              </w:rPr>
            </w:pPr>
          </w:p>
        </w:tc>
      </w:tr>
      <w:tr w:rsidR="00780BB4" w:rsidRPr="009515C3" w14:paraId="6F5E5583" w14:textId="77777777" w:rsidTr="00B66A5E">
        <w:tc>
          <w:tcPr>
            <w:tcW w:w="392" w:type="dxa"/>
          </w:tcPr>
          <w:p w14:paraId="18BEDC75" w14:textId="08CBCB51" w:rsidR="00780BB4" w:rsidRPr="009515C3" w:rsidRDefault="00780BB4" w:rsidP="009515C3">
            <w:r>
              <w:lastRenderedPageBreak/>
              <w:t>5</w:t>
            </w:r>
          </w:p>
        </w:tc>
        <w:tc>
          <w:tcPr>
            <w:tcW w:w="10093" w:type="dxa"/>
          </w:tcPr>
          <w:p w14:paraId="266803E1" w14:textId="77AF3CC1" w:rsidR="004A251A" w:rsidRDefault="00C42AC5" w:rsidP="0019435B">
            <w:pPr>
              <w:rPr>
                <w:b/>
                <w:bCs/>
              </w:rPr>
            </w:pPr>
            <w:r>
              <w:rPr>
                <w:b/>
                <w:bCs/>
              </w:rPr>
              <w:t>Events and Activities</w:t>
            </w:r>
          </w:p>
          <w:p w14:paraId="168E414D" w14:textId="77777777" w:rsidR="000518BF" w:rsidRDefault="000518BF" w:rsidP="0019435B">
            <w:pPr>
              <w:rPr>
                <w:b/>
                <w:bCs/>
              </w:rPr>
            </w:pPr>
          </w:p>
          <w:p w14:paraId="75585282" w14:textId="67C24520" w:rsidR="00C42AC5" w:rsidRDefault="00C42AC5" w:rsidP="0019435B">
            <w:pPr>
              <w:rPr>
                <w:b/>
                <w:bCs/>
              </w:rPr>
            </w:pPr>
            <w:r>
              <w:t xml:space="preserve">Feedback from the </w:t>
            </w:r>
            <w:r w:rsidRPr="000518BF">
              <w:rPr>
                <w:b/>
                <w:bCs/>
              </w:rPr>
              <w:t>Youth Mental Health</w:t>
            </w:r>
            <w:r>
              <w:t xml:space="preserve"> session. </w:t>
            </w:r>
            <w:r w:rsidR="007667B0">
              <w:rPr>
                <w:b/>
                <w:bCs/>
              </w:rPr>
              <w:t>See above</w:t>
            </w:r>
          </w:p>
          <w:p w14:paraId="085B8C02" w14:textId="77777777" w:rsidR="000C201F" w:rsidRDefault="000C201F" w:rsidP="0019435B"/>
          <w:p w14:paraId="6B2D403C" w14:textId="6A94C580" w:rsidR="007667B0" w:rsidRDefault="000C201F" w:rsidP="0019435B">
            <w:r w:rsidRPr="000518BF">
              <w:rPr>
                <w:b/>
                <w:bCs/>
              </w:rPr>
              <w:t>Age Without Limits</w:t>
            </w:r>
            <w:r>
              <w:t>: HO</w:t>
            </w:r>
            <w:r w:rsidR="007667B0">
              <w:t xml:space="preserve"> is organising on 12/6 in the Tithe Barn</w:t>
            </w:r>
          </w:p>
          <w:p w14:paraId="0199F960" w14:textId="77777777" w:rsidR="007667B0" w:rsidRDefault="007667B0" w:rsidP="000518BF">
            <w:pPr>
              <w:ind w:left="720"/>
            </w:pPr>
            <w:r>
              <w:t>10.30 – 12.00</w:t>
            </w:r>
            <w:r w:rsidR="000C201F">
              <w:t xml:space="preserve"> Line Dancing</w:t>
            </w:r>
            <w:r>
              <w:t xml:space="preserve">, </w:t>
            </w:r>
          </w:p>
          <w:p w14:paraId="03354F34" w14:textId="6869B0F0" w:rsidR="00D72278" w:rsidRDefault="007667B0" w:rsidP="000518BF">
            <w:pPr>
              <w:ind w:left="720"/>
            </w:pPr>
            <w:r>
              <w:t xml:space="preserve">2.00 – 3.00 Barn Dancing. </w:t>
            </w:r>
          </w:p>
          <w:p w14:paraId="128078BF" w14:textId="059DD4D2" w:rsidR="007667B0" w:rsidRDefault="007667B0" w:rsidP="000518BF">
            <w:pPr>
              <w:ind w:left="720"/>
            </w:pPr>
            <w:r>
              <w:t xml:space="preserve">12.00 – 2.00 Lunch </w:t>
            </w:r>
          </w:p>
          <w:p w14:paraId="232F8211" w14:textId="5F0E3323" w:rsidR="007667B0" w:rsidRDefault="007667B0" w:rsidP="0019435B">
            <w:r>
              <w:t>Nailsea Community Transport is providing 2 busses for the day</w:t>
            </w:r>
            <w:r w:rsidR="000518BF">
              <w:t xml:space="preserve"> so that people without transport can attend</w:t>
            </w:r>
            <w:r>
              <w:t>.</w:t>
            </w:r>
          </w:p>
          <w:p w14:paraId="48EDA97D" w14:textId="6ED75A66" w:rsidR="000518BF" w:rsidRDefault="000518BF" w:rsidP="0019435B">
            <w:r>
              <w:t>PPG members asked to attend.</w:t>
            </w:r>
          </w:p>
          <w:p w14:paraId="4C902B0F" w14:textId="6C02C4E5" w:rsidR="000518BF" w:rsidRDefault="000518BF" w:rsidP="0019435B">
            <w:r>
              <w:t xml:space="preserve">HO said that attendance is age dependent (&gt;50?). The stipulation of only Nailsea residents was questioned as the PPG has a wider remit and the funding is not from NTC. </w:t>
            </w:r>
            <w:r w:rsidRPr="000518BF">
              <w:rPr>
                <w:b/>
                <w:bCs/>
              </w:rPr>
              <w:t>HO to check and revise</w:t>
            </w:r>
            <w:r>
              <w:t xml:space="preserve"> </w:t>
            </w:r>
          </w:p>
          <w:p w14:paraId="4169EDD5" w14:textId="77777777" w:rsidR="008F4F32" w:rsidRDefault="008F4F32" w:rsidP="0019435B"/>
          <w:p w14:paraId="13D61782" w14:textId="77777777" w:rsidR="00A97316" w:rsidRDefault="008F4F32" w:rsidP="0019435B">
            <w:r w:rsidRPr="000518BF">
              <w:rPr>
                <w:b/>
                <w:bCs/>
              </w:rPr>
              <w:t>Farmers Market Stall</w:t>
            </w:r>
            <w:r>
              <w:t xml:space="preserve"> in </w:t>
            </w:r>
            <w:r w:rsidR="000518BF">
              <w:t>July</w:t>
            </w:r>
            <w:r>
              <w:t xml:space="preserve">. </w:t>
            </w:r>
            <w:r w:rsidR="00A97316">
              <w:t>Requested location opposite No 65. Joint project with TMG. The objectives discussed are:</w:t>
            </w:r>
          </w:p>
          <w:p w14:paraId="68A71760" w14:textId="7BA649BD" w:rsidR="00A97316" w:rsidRPr="00A97316" w:rsidRDefault="00A97316" w:rsidP="00A97316">
            <w:pPr>
              <w:pStyle w:val="ListParagraph"/>
              <w:numPr>
                <w:ilvl w:val="0"/>
                <w:numId w:val="29"/>
              </w:numPr>
              <w:rPr>
                <w:b/>
                <w:bCs/>
              </w:rPr>
            </w:pPr>
            <w:r>
              <w:t xml:space="preserve">To help to cement communications with the patient population, </w:t>
            </w:r>
          </w:p>
          <w:p w14:paraId="3009EEAE" w14:textId="40820320" w:rsidR="00A97316" w:rsidRPr="00A97316" w:rsidRDefault="00A97316" w:rsidP="00A97316">
            <w:pPr>
              <w:pStyle w:val="ListParagraph"/>
              <w:numPr>
                <w:ilvl w:val="0"/>
                <w:numId w:val="29"/>
              </w:numPr>
              <w:rPr>
                <w:b/>
                <w:bCs/>
              </w:rPr>
            </w:pPr>
            <w:r>
              <w:t>Promote understanding of the breadth of the work undertaken by TMG,</w:t>
            </w:r>
          </w:p>
          <w:p w14:paraId="02A99CCC" w14:textId="07FED95E" w:rsidR="008F4F32" w:rsidRPr="00A97316" w:rsidRDefault="00A97316" w:rsidP="00A97316">
            <w:pPr>
              <w:pStyle w:val="ListParagraph"/>
              <w:numPr>
                <w:ilvl w:val="0"/>
                <w:numId w:val="29"/>
              </w:numPr>
              <w:rPr>
                <w:b/>
                <w:bCs/>
              </w:rPr>
            </w:pPr>
            <w:r>
              <w:t xml:space="preserve">Promote awareness of the services offered and processes in place at TMG.   </w:t>
            </w:r>
          </w:p>
          <w:p w14:paraId="59CC6A78" w14:textId="5AE3F25A" w:rsidR="00A97316" w:rsidRPr="00A97316" w:rsidRDefault="00A97316" w:rsidP="00A97316">
            <w:pPr>
              <w:pStyle w:val="ListParagraph"/>
              <w:numPr>
                <w:ilvl w:val="0"/>
                <w:numId w:val="29"/>
              </w:numPr>
              <w:rPr>
                <w:b/>
                <w:bCs/>
              </w:rPr>
            </w:pPr>
            <w:r>
              <w:t>Promote the work of the PPG, increasing the diversity of representation</w:t>
            </w:r>
            <w:r w:rsidR="00B6555F">
              <w:t>.</w:t>
            </w:r>
          </w:p>
          <w:p w14:paraId="6D1C3D08" w14:textId="45FDE831" w:rsidR="00D72278" w:rsidRPr="004A251A" w:rsidRDefault="00D72278" w:rsidP="0019435B"/>
        </w:tc>
      </w:tr>
      <w:tr w:rsidR="009515C3" w:rsidRPr="009515C3" w14:paraId="0EC3F58B" w14:textId="77777777" w:rsidTr="00B66A5E">
        <w:tc>
          <w:tcPr>
            <w:tcW w:w="392" w:type="dxa"/>
          </w:tcPr>
          <w:p w14:paraId="6E4CC356" w14:textId="74E5990F" w:rsidR="009515C3" w:rsidRPr="009515C3" w:rsidRDefault="00B954DF" w:rsidP="009515C3">
            <w:r>
              <w:t>6</w:t>
            </w:r>
          </w:p>
        </w:tc>
        <w:tc>
          <w:tcPr>
            <w:tcW w:w="10093" w:type="dxa"/>
          </w:tcPr>
          <w:p w14:paraId="44C91276" w14:textId="77777777" w:rsidR="00B66A5E" w:rsidRDefault="000C201F" w:rsidP="007F2A06">
            <w:pPr>
              <w:rPr>
                <w:b/>
                <w:bCs/>
              </w:rPr>
            </w:pPr>
            <w:r w:rsidRPr="003E7CCC">
              <w:rPr>
                <w:b/>
                <w:bCs/>
              </w:rPr>
              <w:t>AOB:</w:t>
            </w:r>
          </w:p>
          <w:p w14:paraId="6130A90F" w14:textId="77777777" w:rsidR="000C201F" w:rsidRDefault="000C201F" w:rsidP="007F2A06">
            <w:pPr>
              <w:rPr>
                <w:b/>
                <w:bCs/>
              </w:rPr>
            </w:pPr>
          </w:p>
          <w:p w14:paraId="5FF1B62B" w14:textId="2E67F7F9" w:rsidR="00A97316" w:rsidRDefault="00A97316" w:rsidP="00A97316">
            <w:pPr>
              <w:rPr>
                <w:b/>
                <w:bCs/>
              </w:rPr>
            </w:pPr>
            <w:r w:rsidRPr="00A97316">
              <w:rPr>
                <w:b/>
                <w:bCs/>
              </w:rPr>
              <w:t>New Starter Pack</w:t>
            </w:r>
            <w:r>
              <w:t xml:space="preserve">, BH had put together a n email to new applicants which DF felt met all the requirements. </w:t>
            </w:r>
            <w:r w:rsidR="005C2B4C">
              <w:t xml:space="preserve">Newer members said they would have liked to have talked to someone. </w:t>
            </w:r>
            <w:r>
              <w:t xml:space="preserve">Agreed that we add an offer of a conversation with either the Chair, Vice Chair or secretary if required. </w:t>
            </w:r>
            <w:r w:rsidRPr="00A97316">
              <w:rPr>
                <w:b/>
                <w:bCs/>
              </w:rPr>
              <w:t xml:space="preserve">BH to formalise a standard e-mail. (copy </w:t>
            </w:r>
            <w:r w:rsidR="005C2B4C">
              <w:rPr>
                <w:b/>
                <w:bCs/>
              </w:rPr>
              <w:t>below</w:t>
            </w:r>
            <w:r w:rsidRPr="00A97316">
              <w:rPr>
                <w:b/>
                <w:bCs/>
              </w:rPr>
              <w:t>)</w:t>
            </w:r>
          </w:p>
          <w:p w14:paraId="124A4BBC" w14:textId="77777777" w:rsidR="00B6555F" w:rsidRDefault="00B6555F" w:rsidP="00A97316">
            <w:pPr>
              <w:rPr>
                <w:b/>
                <w:bCs/>
              </w:rPr>
            </w:pPr>
          </w:p>
          <w:p w14:paraId="3846BBC5" w14:textId="24308561" w:rsidR="00B6555F" w:rsidRDefault="00B6555F" w:rsidP="00A97316">
            <w:r>
              <w:rPr>
                <w:b/>
                <w:bCs/>
              </w:rPr>
              <w:t>Student Membership: RR</w:t>
            </w:r>
            <w:r>
              <w:t xml:space="preserve"> suggested that to encourage membership from younger groups without impacting on the limit of PPG membership that we create a ‘Student Membership’ class. </w:t>
            </w:r>
            <w:r w:rsidRPr="00B6555F">
              <w:rPr>
                <w:b/>
                <w:bCs/>
              </w:rPr>
              <w:t>Agreed</w:t>
            </w:r>
          </w:p>
          <w:p w14:paraId="77388BE6" w14:textId="77777777" w:rsidR="00B6555F" w:rsidRDefault="00B6555F" w:rsidP="00A97316"/>
          <w:p w14:paraId="140B19C3" w14:textId="436B8386" w:rsidR="00B6555F" w:rsidRDefault="00B6555F" w:rsidP="00A97316">
            <w:r w:rsidRPr="00B6555F">
              <w:rPr>
                <w:b/>
                <w:bCs/>
              </w:rPr>
              <w:t>MC</w:t>
            </w:r>
            <w:r>
              <w:t xml:space="preserve"> said that she was becoming well known for her role in the PPG and regularly received compliments to pass on:</w:t>
            </w:r>
          </w:p>
          <w:p w14:paraId="66A8A42F" w14:textId="064A855C" w:rsidR="00B6555F" w:rsidRDefault="00B6555F" w:rsidP="00B6555F">
            <w:pPr>
              <w:pStyle w:val="ListParagraph"/>
              <w:numPr>
                <w:ilvl w:val="0"/>
                <w:numId w:val="30"/>
              </w:numPr>
            </w:pPr>
            <w:r>
              <w:t>Excellent service regarding being referred for and getting a pacemaker .</w:t>
            </w:r>
          </w:p>
          <w:p w14:paraId="10E42E00" w14:textId="58EC6FDE" w:rsidR="00B6555F" w:rsidRDefault="00B6555F" w:rsidP="00B6555F">
            <w:pPr>
              <w:pStyle w:val="ListParagraph"/>
              <w:numPr>
                <w:ilvl w:val="0"/>
                <w:numId w:val="30"/>
              </w:numPr>
            </w:pPr>
            <w:r>
              <w:t>Excellent service helping with sciatic pain</w:t>
            </w:r>
          </w:p>
          <w:p w14:paraId="068E1BB2" w14:textId="6C960913" w:rsidR="00B6555F" w:rsidRDefault="00B6555F" w:rsidP="00B6555F">
            <w:pPr>
              <w:pStyle w:val="ListParagraph"/>
              <w:numPr>
                <w:ilvl w:val="0"/>
                <w:numId w:val="30"/>
              </w:numPr>
            </w:pPr>
            <w:r>
              <w:t>General compliments ref LA surgery</w:t>
            </w:r>
          </w:p>
          <w:p w14:paraId="27BBB225" w14:textId="77777777" w:rsidR="00850240" w:rsidRDefault="00850240" w:rsidP="00850240"/>
          <w:p w14:paraId="2D82F3CB" w14:textId="04025733" w:rsidR="00850240" w:rsidRDefault="00850240" w:rsidP="00850240">
            <w:r>
              <w:t xml:space="preserve">MC said that an American company had bought many medical properties and asked if TMG would be affected. GH said that all TMG property was owned </w:t>
            </w:r>
            <w:r w:rsidR="00543F36">
              <w:t xml:space="preserve">by the group </w:t>
            </w:r>
            <w:r>
              <w:t>as freehold property.</w:t>
            </w:r>
          </w:p>
          <w:p w14:paraId="05FC74D6" w14:textId="77777777" w:rsidR="00B6555F" w:rsidRDefault="00B6555F" w:rsidP="00B6555F"/>
          <w:p w14:paraId="5614A00B" w14:textId="40FAF306" w:rsidR="00B6555F" w:rsidRDefault="00B6555F" w:rsidP="00B6555F">
            <w:pPr>
              <w:rPr>
                <w:b/>
                <w:bCs/>
              </w:rPr>
            </w:pPr>
            <w:r w:rsidRPr="00B6555F">
              <w:rPr>
                <w:b/>
                <w:bCs/>
              </w:rPr>
              <w:t>Suggestions</w:t>
            </w:r>
          </w:p>
          <w:p w14:paraId="5D418DEE" w14:textId="3E10F472" w:rsidR="00B6555F" w:rsidRPr="00B6555F" w:rsidRDefault="00B6555F" w:rsidP="00B6555F">
            <w:pPr>
              <w:pStyle w:val="ListParagraph"/>
              <w:numPr>
                <w:ilvl w:val="0"/>
                <w:numId w:val="31"/>
              </w:numPr>
            </w:pPr>
            <w:r>
              <w:t xml:space="preserve">From LA: </w:t>
            </w:r>
            <w:r w:rsidRPr="00B6555F">
              <w:t>"On 2 occasions (1HCA 1Nurse) they have drawn blood in the incorrect. The order of the vacuette tubes is important to avoid erroneous results eg blue then yellow then purple. The purple tube contains potassium</w:t>
            </w:r>
            <w:r w:rsidR="008701A7">
              <w:t xml:space="preserve">, </w:t>
            </w:r>
            <w:r w:rsidRPr="00B6555F">
              <w:t>so can cause falsely elevated potassium if this tube is used first. Please educate them about this. I suspect there are guidelines on the NHS website NBT/UHBW pathology websites and should be included in phlebotomy training modules too." </w:t>
            </w:r>
          </w:p>
          <w:p w14:paraId="36EEDE92" w14:textId="47CA12AF" w:rsidR="00B6555F" w:rsidRPr="004C128A" w:rsidRDefault="004C128A" w:rsidP="004C128A">
            <w:pPr>
              <w:rPr>
                <w:b/>
                <w:bCs/>
              </w:rPr>
            </w:pPr>
            <w:r>
              <w:t xml:space="preserve">             </w:t>
            </w:r>
            <w:r w:rsidR="00B6555F" w:rsidRPr="00B6555F">
              <w:t>Please pass on to the doctors.</w:t>
            </w:r>
            <w:r w:rsidR="00B6555F" w:rsidRPr="004C128A">
              <w:rPr>
                <w:b/>
                <w:bCs/>
              </w:rPr>
              <w:t xml:space="preserve"> </w:t>
            </w:r>
          </w:p>
          <w:p w14:paraId="0FABCB9F" w14:textId="358A88C2" w:rsidR="00B6555F" w:rsidRPr="004C128A" w:rsidRDefault="004C128A" w:rsidP="004C128A">
            <w:pPr>
              <w:pStyle w:val="ListParagraph"/>
              <w:numPr>
                <w:ilvl w:val="1"/>
                <w:numId w:val="31"/>
              </w:numPr>
              <w:rPr>
                <w:b/>
                <w:bCs/>
              </w:rPr>
            </w:pPr>
            <w:r w:rsidRPr="004C128A">
              <w:t>Response:</w:t>
            </w:r>
            <w:r>
              <w:rPr>
                <w:b/>
                <w:bCs/>
              </w:rPr>
              <w:t xml:space="preserve"> </w:t>
            </w:r>
            <w:r>
              <w:t>Feel that this information is wrong, and that the patient is looking at out of date practices. Dr Beer was very clear that the staff are fully trained and up to date.</w:t>
            </w:r>
            <w:r w:rsidR="00275D42">
              <w:t xml:space="preserve"> Having followed this up, Dr Beer confirmed that other factors were more important than order of draw in giving incorrect results.</w:t>
            </w:r>
          </w:p>
          <w:p w14:paraId="6224AF01" w14:textId="3B14F7ED" w:rsidR="004C128A" w:rsidRPr="004C128A" w:rsidRDefault="004C128A" w:rsidP="004C128A">
            <w:pPr>
              <w:pStyle w:val="ListParagraph"/>
              <w:numPr>
                <w:ilvl w:val="0"/>
                <w:numId w:val="31"/>
              </w:numPr>
              <w:rPr>
                <w:b/>
                <w:bCs/>
              </w:rPr>
            </w:pPr>
            <w:r>
              <w:t>From Brockway: Provide colouring books etc for children</w:t>
            </w:r>
          </w:p>
          <w:p w14:paraId="473EBB6F" w14:textId="7D2D93B0" w:rsidR="00850240" w:rsidRPr="00850240" w:rsidRDefault="004C128A" w:rsidP="004C128A">
            <w:pPr>
              <w:pStyle w:val="ListParagraph"/>
              <w:numPr>
                <w:ilvl w:val="1"/>
                <w:numId w:val="31"/>
              </w:numPr>
              <w:rPr>
                <w:b/>
                <w:bCs/>
              </w:rPr>
            </w:pPr>
            <w:r>
              <w:t xml:space="preserve">Response: </w:t>
            </w:r>
            <w:r w:rsidR="00850240">
              <w:t>This has been discussed before. TMG feel that childrens books etc in waiting rooms was a hygiene hazard</w:t>
            </w:r>
            <w:r w:rsidR="00275D42">
              <w:t>;</w:t>
            </w:r>
            <w:r w:rsidR="00850240">
              <w:t xml:space="preserve"> they were removed during Covid and will not be reintroduced. Parents should bring appropriate activities for their children.</w:t>
            </w:r>
          </w:p>
          <w:p w14:paraId="40045EED" w14:textId="0DF07197" w:rsidR="00850240" w:rsidRPr="00850240" w:rsidRDefault="00850240" w:rsidP="00850240">
            <w:pPr>
              <w:pStyle w:val="ListParagraph"/>
              <w:numPr>
                <w:ilvl w:val="0"/>
                <w:numId w:val="31"/>
              </w:numPr>
              <w:rPr>
                <w:b/>
                <w:bCs/>
              </w:rPr>
            </w:pPr>
            <w:r>
              <w:lastRenderedPageBreak/>
              <w:t>From TH: If there is one person on reception then they cannot cope with a long queue and should have support</w:t>
            </w:r>
            <w:r w:rsidR="00543F36">
              <w:t>, particularly if check in machines were out of action</w:t>
            </w:r>
          </w:p>
          <w:p w14:paraId="51D7300C" w14:textId="1A597BB0" w:rsidR="004C128A" w:rsidRPr="00B6555F" w:rsidRDefault="00850240" w:rsidP="00850240">
            <w:pPr>
              <w:pStyle w:val="ListParagraph"/>
              <w:numPr>
                <w:ilvl w:val="1"/>
                <w:numId w:val="31"/>
              </w:numPr>
              <w:rPr>
                <w:b/>
                <w:bCs/>
              </w:rPr>
            </w:pPr>
            <w:r>
              <w:t xml:space="preserve">Response: There is never just one person available for reception, there is a team where if one person is on the desk there are others doing other things who can be accessed for help at busy times. </w:t>
            </w:r>
            <w:r w:rsidR="00543F36">
              <w:t xml:space="preserve">Admittedly more difficult at TH as the team is upstairs. </w:t>
            </w:r>
          </w:p>
          <w:p w14:paraId="11EEBC8C" w14:textId="6DE0D5D1" w:rsidR="00780F50" w:rsidRPr="000C201F" w:rsidRDefault="00780F50" w:rsidP="005C2B4C"/>
        </w:tc>
      </w:tr>
      <w:tr w:rsidR="009515C3" w:rsidRPr="009515C3" w14:paraId="2BE57939" w14:textId="77777777" w:rsidTr="00B66A5E">
        <w:tc>
          <w:tcPr>
            <w:tcW w:w="392" w:type="dxa"/>
          </w:tcPr>
          <w:p w14:paraId="6596714B" w14:textId="39A5024F" w:rsidR="009515C3" w:rsidRPr="009515C3" w:rsidRDefault="008849CC" w:rsidP="009515C3">
            <w:r>
              <w:lastRenderedPageBreak/>
              <w:t>8</w:t>
            </w:r>
          </w:p>
        </w:tc>
        <w:tc>
          <w:tcPr>
            <w:tcW w:w="10093" w:type="dxa"/>
          </w:tcPr>
          <w:p w14:paraId="2B9B7032" w14:textId="1158049E" w:rsidR="00515780" w:rsidRDefault="003E7CCC" w:rsidP="003E7CCC">
            <w:r w:rsidRPr="003E7CCC">
              <w:rPr>
                <w:b/>
                <w:bCs/>
              </w:rPr>
              <w:t>NEXT MEETING</w:t>
            </w:r>
            <w:r w:rsidRPr="003E7CCC">
              <w:t>:</w:t>
            </w:r>
            <w:r w:rsidR="00780BB4">
              <w:t xml:space="preserve"> </w:t>
            </w:r>
            <w:r w:rsidRPr="003E7CCC">
              <w:t xml:space="preserve">Tuesday </w:t>
            </w:r>
            <w:r w:rsidR="00543F36">
              <w:t>27</w:t>
            </w:r>
            <w:r w:rsidR="00543F36" w:rsidRPr="00543F36">
              <w:rPr>
                <w:vertAlign w:val="superscript"/>
              </w:rPr>
              <w:t>th</w:t>
            </w:r>
            <w:r w:rsidR="00543F36">
              <w:t xml:space="preserve"> May 2025</w:t>
            </w:r>
          </w:p>
          <w:p w14:paraId="2F20F1FF" w14:textId="77777777" w:rsidR="00963D5F" w:rsidRDefault="00963D5F"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5785323F" w14:textId="77777777" w:rsidR="00B66A5E" w:rsidRPr="009515C3" w:rsidRDefault="00B66A5E" w:rsidP="00B66A5E"/>
        </w:tc>
      </w:tr>
    </w:tbl>
    <w:p w14:paraId="0DECBA83" w14:textId="77777777" w:rsidR="008849CC" w:rsidRDefault="008849CC" w:rsidP="00D666A4"/>
    <w:p w14:paraId="3B34F904" w14:textId="77777777" w:rsidR="008849CC" w:rsidRDefault="008849CC">
      <w:r>
        <w:br w:type="page"/>
      </w:r>
    </w:p>
    <w:p w14:paraId="220053E0" w14:textId="77777777" w:rsidR="005C2B4C" w:rsidRDefault="005C2B4C" w:rsidP="005C2B4C">
      <w:r>
        <w:lastRenderedPageBreak/>
        <w:t>Appendix 1 New Starter e-mail</w:t>
      </w:r>
    </w:p>
    <w:p w14:paraId="35D8B927" w14:textId="77777777" w:rsidR="005C2B4C" w:rsidRDefault="005C2B4C" w:rsidP="005C2B4C"/>
    <w:p w14:paraId="7044BFFC" w14:textId="019E6D6E" w:rsidR="005C2B4C" w:rsidRPr="00BE75AC" w:rsidRDefault="005C2B4C" w:rsidP="005C2B4C">
      <w:r w:rsidRPr="00BE75AC">
        <w:t xml:space="preserve">Dear </w:t>
      </w:r>
    </w:p>
    <w:p w14:paraId="18860DCD" w14:textId="77777777" w:rsidR="005C2B4C" w:rsidRPr="00BE75AC" w:rsidRDefault="005C2B4C" w:rsidP="005C2B4C">
      <w:r w:rsidRPr="00BE75AC">
        <w:t>I received your application form via Tyntesfield this morning, thank you for being interested in joining us. You are now registered on our member contact list and will receive any communications that we send out.</w:t>
      </w:r>
    </w:p>
    <w:p w14:paraId="69CC30A3" w14:textId="77777777" w:rsidR="005C2B4C" w:rsidRPr="00BE75AC" w:rsidRDefault="005C2B4C" w:rsidP="005C2B4C">
      <w:r w:rsidRPr="00BE75AC">
        <w:t>Tyntesfield Medical Group do need to have a signed Confidentiality Agreement on file for you, please; I've attached some information about it and the document for you to sign. You can either scan it and return it to me, or drop it off at the surgery and drop me an email to let me know, whichever you prefer. </w:t>
      </w:r>
    </w:p>
    <w:p w14:paraId="5972BBC6" w14:textId="77777777" w:rsidR="005C2B4C" w:rsidRPr="00BE75AC" w:rsidRDefault="005C2B4C" w:rsidP="005C2B4C">
      <w:r w:rsidRPr="00BE75AC">
        <w:t>I've also sent you a list of meeting dates. These are currently all being held at 65 High Street, Nailsea which is a community resource offered at no cost by Nailsea Town Council. There is plenty of parking.</w:t>
      </w:r>
    </w:p>
    <w:p w14:paraId="219A7D9D" w14:textId="77777777" w:rsidR="005C2B4C" w:rsidRPr="00BE75AC" w:rsidRDefault="005C2B4C" w:rsidP="005C2B4C">
      <w:r w:rsidRPr="00BE75AC">
        <w:t>To find out more about the sort of things we are involved in, there is a lot of information on our section of the TMG website. https://www.tyntesfield.nhs.uk/patient-involvement-1</w:t>
      </w:r>
    </w:p>
    <w:p w14:paraId="3ED1ABFA" w14:textId="77777777" w:rsidR="005C2B4C" w:rsidRDefault="005C2B4C" w:rsidP="005C2B4C">
      <w:r w:rsidRPr="00BE75AC">
        <w:t>Towards the bottom of the webpage there are links to further information:</w:t>
      </w:r>
    </w:p>
    <w:p w14:paraId="0CBF7BA7" w14:textId="77777777" w:rsidR="005C2B4C" w:rsidRPr="00BE75AC" w:rsidRDefault="005C2B4C" w:rsidP="005C2B4C">
      <w:r w:rsidRPr="00BE75AC">
        <w:rPr>
          <w:noProof/>
        </w:rPr>
        <w:drawing>
          <wp:inline distT="0" distB="0" distL="0" distR="0" wp14:anchorId="191A930D" wp14:editId="2B882BD8">
            <wp:extent cx="1748698" cy="1371600"/>
            <wp:effectExtent l="0" t="0" r="4445" b="0"/>
            <wp:docPr id="653916575"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16575" name="Picture 1" descr="A blue rectangular sign with white text&#10;&#10;AI-generated content may be incorrect."/>
                    <pic:cNvPicPr/>
                  </pic:nvPicPr>
                  <pic:blipFill>
                    <a:blip r:embed="rId8"/>
                    <a:stretch>
                      <a:fillRect/>
                    </a:stretch>
                  </pic:blipFill>
                  <pic:spPr>
                    <a:xfrm>
                      <a:off x="0" y="0"/>
                      <a:ext cx="1765882" cy="1385078"/>
                    </a:xfrm>
                    <a:prstGeom prst="rect">
                      <a:avLst/>
                    </a:prstGeom>
                  </pic:spPr>
                </pic:pic>
              </a:graphicData>
            </a:graphic>
          </wp:inline>
        </w:drawing>
      </w:r>
    </w:p>
    <w:p w14:paraId="28F76360" w14:textId="77777777" w:rsidR="005C2B4C" w:rsidRPr="00BE75AC" w:rsidRDefault="005C2B4C" w:rsidP="005C2B4C">
      <w:r w:rsidRPr="00BE75AC">
        <w:rPr>
          <w:b/>
          <w:bCs/>
        </w:rPr>
        <w:t>PPG documents</w:t>
      </w:r>
      <w:r w:rsidRPr="00BE75AC">
        <w:t> include our Terms of Reference, information about the current TMG research programme, AGM documentation and the Bulletins we've been issuing on social media platforms. </w:t>
      </w:r>
    </w:p>
    <w:p w14:paraId="35AC2C13" w14:textId="77777777" w:rsidR="005C2B4C" w:rsidRPr="00BE75AC" w:rsidRDefault="005C2B4C" w:rsidP="005C2B4C">
      <w:r w:rsidRPr="00BE75AC">
        <w:t>You can also see a current list of members and the Friends and Family feedback results.</w:t>
      </w:r>
    </w:p>
    <w:p w14:paraId="29239258" w14:textId="77777777" w:rsidR="005C2B4C" w:rsidRPr="00BE75AC" w:rsidRDefault="005C2B4C" w:rsidP="005C2B4C">
      <w:r w:rsidRPr="00BE75AC">
        <w:t>If you have any questions or would like a conversation with either myself, or the chairman or vice chair, please 'Reply All' to this email and we'll try to organise it.</w:t>
      </w:r>
    </w:p>
    <w:p w14:paraId="54B211B5" w14:textId="77777777" w:rsidR="005C2B4C" w:rsidRPr="00BE75AC" w:rsidRDefault="005C2B4C" w:rsidP="005C2B4C">
      <w:r w:rsidRPr="00BE75AC">
        <w:t>Looking forward to meeting you.</w:t>
      </w:r>
    </w:p>
    <w:p w14:paraId="4E5E417E" w14:textId="77777777" w:rsidR="005C2B4C" w:rsidRPr="00BE75AC" w:rsidRDefault="005C2B4C" w:rsidP="005C2B4C">
      <w:r w:rsidRPr="00BE75AC">
        <w:t>Best wishes</w:t>
      </w:r>
    </w:p>
    <w:p w14:paraId="11035877" w14:textId="77777777" w:rsidR="005C2B4C" w:rsidRDefault="005C2B4C" w:rsidP="005C2B4C">
      <w:r w:rsidRPr="00BE75AC">
        <w:t>Barbara Harris (secretary)</w:t>
      </w:r>
    </w:p>
    <w:p w14:paraId="486590F7" w14:textId="77777777" w:rsidR="005C2B4C" w:rsidRDefault="005C2B4C" w:rsidP="005C2B4C">
      <w:r>
        <w:t>Attach:</w:t>
      </w:r>
    </w:p>
    <w:p w14:paraId="7B77355C" w14:textId="77777777" w:rsidR="005C2B4C" w:rsidRDefault="005C2B4C" w:rsidP="005C2B4C">
      <w:hyperlink r:id="rId9" w:history="1">
        <w:r w:rsidRPr="00BC6A4B">
          <w:rPr>
            <w:rStyle w:val="Hyperlink"/>
          </w:rPr>
          <w:t>https://docs.google.com/document/d/1liNOHZsgFFj88u-D0Nuyf90l9lY8NM45/edit?usp=sharing&amp;ouid=113147202296276463732&amp;rtpof=true&amp;sd=true</w:t>
        </w:r>
      </w:hyperlink>
    </w:p>
    <w:p w14:paraId="2746FE43" w14:textId="77777777" w:rsidR="005C2B4C" w:rsidRDefault="005C2B4C" w:rsidP="005C2B4C">
      <w:hyperlink r:id="rId10" w:history="1">
        <w:r w:rsidRPr="00BC6A4B">
          <w:rPr>
            <w:rStyle w:val="Hyperlink"/>
          </w:rPr>
          <w:t>https://docs.google.com/document/d/1NspM7rpyDpwITNE4AJJK54AynxmGboZl/edit?usp=sharing&amp;ouid=113147202296276463732&amp;rtpof=true&amp;sd=true</w:t>
        </w:r>
      </w:hyperlink>
    </w:p>
    <w:p w14:paraId="69952349" w14:textId="77777777" w:rsidR="005C2B4C" w:rsidRDefault="005C2B4C" w:rsidP="005C2B4C">
      <w:hyperlink r:id="rId11" w:history="1">
        <w:r w:rsidRPr="00BC6A4B">
          <w:rPr>
            <w:rStyle w:val="Hyperlink"/>
          </w:rPr>
          <w:t>https://docs.google.com/document/d/1bYKPel_u-A0we0wQRSjWYBky60edWe6i/edit?usp=sharing&amp;ouid=113147202296276463732&amp;rtpof=true&amp;sd=true</w:t>
        </w:r>
      </w:hyperlink>
    </w:p>
    <w:p w14:paraId="19778449" w14:textId="77777777" w:rsidR="005C2B4C" w:rsidRPr="00BE75AC" w:rsidRDefault="005C2B4C" w:rsidP="005C2B4C">
      <w:r w:rsidRPr="00ED605E">
        <w:rPr>
          <w:noProof/>
        </w:rPr>
        <w:drawing>
          <wp:inline distT="0" distB="0" distL="0" distR="0" wp14:anchorId="2206DA4F" wp14:editId="7BF1BE32">
            <wp:extent cx="3444538" cy="1143099"/>
            <wp:effectExtent l="0" t="0" r="3810" b="0"/>
            <wp:docPr id="2476633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63394" name="Picture 1" descr="A screenshot of a computer&#10;&#10;AI-generated content may be incorrect."/>
                    <pic:cNvPicPr/>
                  </pic:nvPicPr>
                  <pic:blipFill>
                    <a:blip r:embed="rId12"/>
                    <a:stretch>
                      <a:fillRect/>
                    </a:stretch>
                  </pic:blipFill>
                  <pic:spPr>
                    <a:xfrm>
                      <a:off x="0" y="0"/>
                      <a:ext cx="3444538" cy="1143099"/>
                    </a:xfrm>
                    <a:prstGeom prst="rect">
                      <a:avLst/>
                    </a:prstGeom>
                  </pic:spPr>
                </pic:pic>
              </a:graphicData>
            </a:graphic>
          </wp:inline>
        </w:drawing>
      </w:r>
    </w:p>
    <w:p w14:paraId="0FB6D432" w14:textId="4DBBDDB3" w:rsidR="00692A9D" w:rsidRDefault="00D666A4" w:rsidP="00D666A4">
      <w:r>
        <w:t xml:space="preserve"> </w:t>
      </w:r>
    </w:p>
    <w:p w14:paraId="24E13F43" w14:textId="77395F3F" w:rsidR="005C2B4C" w:rsidRDefault="005C2B4C">
      <w:pPr>
        <w:rPr>
          <w:b/>
          <w:bCs/>
        </w:rPr>
      </w:pPr>
    </w:p>
    <w:sectPr w:rsidR="005C2B4C"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8800" w14:textId="77777777" w:rsidR="00AA105D" w:rsidRDefault="00AA105D" w:rsidP="009B588F">
      <w:pPr>
        <w:spacing w:after="0" w:line="240" w:lineRule="auto"/>
      </w:pPr>
      <w:r>
        <w:separator/>
      </w:r>
    </w:p>
  </w:endnote>
  <w:endnote w:type="continuationSeparator" w:id="0">
    <w:p w14:paraId="4FBC71F5" w14:textId="77777777" w:rsidR="00AA105D" w:rsidRDefault="00AA105D"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B0BC" w14:textId="77777777" w:rsidR="00AA105D" w:rsidRDefault="00AA105D" w:rsidP="009B588F">
      <w:pPr>
        <w:spacing w:after="0" w:line="240" w:lineRule="auto"/>
      </w:pPr>
      <w:r>
        <w:separator/>
      </w:r>
    </w:p>
  </w:footnote>
  <w:footnote w:type="continuationSeparator" w:id="0">
    <w:p w14:paraId="0FEAD013" w14:textId="77777777" w:rsidR="00AA105D" w:rsidRDefault="00AA105D"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54BC"/>
    <w:multiLevelType w:val="multilevel"/>
    <w:tmpl w:val="126C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C5A3A"/>
    <w:multiLevelType w:val="hybridMultilevel"/>
    <w:tmpl w:val="77B0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356E7B"/>
    <w:multiLevelType w:val="multilevel"/>
    <w:tmpl w:val="879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67213"/>
    <w:multiLevelType w:val="hybridMultilevel"/>
    <w:tmpl w:val="210C1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40A39"/>
    <w:multiLevelType w:val="hybridMultilevel"/>
    <w:tmpl w:val="C968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907839"/>
    <w:multiLevelType w:val="hybridMultilevel"/>
    <w:tmpl w:val="0BFA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D2322B"/>
    <w:multiLevelType w:val="hybridMultilevel"/>
    <w:tmpl w:val="8DFCA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22"/>
  </w:num>
  <w:num w:numId="2" w16cid:durableId="949243160">
    <w:abstractNumId w:val="20"/>
  </w:num>
  <w:num w:numId="3" w16cid:durableId="1216166220">
    <w:abstractNumId w:val="23"/>
  </w:num>
  <w:num w:numId="4" w16cid:durableId="131213161">
    <w:abstractNumId w:val="15"/>
  </w:num>
  <w:num w:numId="5" w16cid:durableId="876746997">
    <w:abstractNumId w:val="18"/>
  </w:num>
  <w:num w:numId="6" w16cid:durableId="1612013240">
    <w:abstractNumId w:val="26"/>
  </w:num>
  <w:num w:numId="7" w16cid:durableId="1338847772">
    <w:abstractNumId w:val="24"/>
  </w:num>
  <w:num w:numId="8" w16cid:durableId="39406106">
    <w:abstractNumId w:val="0"/>
  </w:num>
  <w:num w:numId="9" w16cid:durableId="1737389052">
    <w:abstractNumId w:val="10"/>
  </w:num>
  <w:num w:numId="10" w16cid:durableId="413089082">
    <w:abstractNumId w:val="21"/>
  </w:num>
  <w:num w:numId="11" w16cid:durableId="945504237">
    <w:abstractNumId w:val="25"/>
  </w:num>
  <w:num w:numId="12" w16cid:durableId="526918215">
    <w:abstractNumId w:val="11"/>
  </w:num>
  <w:num w:numId="13" w16cid:durableId="1035888698">
    <w:abstractNumId w:val="14"/>
  </w:num>
  <w:num w:numId="14" w16cid:durableId="547575808">
    <w:abstractNumId w:val="5"/>
  </w:num>
  <w:num w:numId="15" w16cid:durableId="3896264">
    <w:abstractNumId w:val="16"/>
  </w:num>
  <w:num w:numId="16" w16cid:durableId="569384204">
    <w:abstractNumId w:val="17"/>
  </w:num>
  <w:num w:numId="17" w16cid:durableId="1271280896">
    <w:abstractNumId w:val="29"/>
  </w:num>
  <w:num w:numId="18" w16cid:durableId="473183746">
    <w:abstractNumId w:val="3"/>
  </w:num>
  <w:num w:numId="19" w16cid:durableId="957875361">
    <w:abstractNumId w:val="30"/>
  </w:num>
  <w:num w:numId="20" w16cid:durableId="955453411">
    <w:abstractNumId w:val="9"/>
  </w:num>
  <w:num w:numId="21" w16cid:durableId="1698463395">
    <w:abstractNumId w:val="1"/>
  </w:num>
  <w:num w:numId="22" w16cid:durableId="813521622">
    <w:abstractNumId w:val="4"/>
  </w:num>
  <w:num w:numId="23" w16cid:durableId="1687711915">
    <w:abstractNumId w:val="8"/>
  </w:num>
  <w:num w:numId="24" w16cid:durableId="133372379">
    <w:abstractNumId w:val="13"/>
  </w:num>
  <w:num w:numId="25" w16cid:durableId="1834638298">
    <w:abstractNumId w:val="2"/>
  </w:num>
  <w:num w:numId="26" w16cid:durableId="290592981">
    <w:abstractNumId w:val="28"/>
  </w:num>
  <w:num w:numId="27" w16cid:durableId="1102068002">
    <w:abstractNumId w:val="6"/>
  </w:num>
  <w:num w:numId="28" w16cid:durableId="21521120">
    <w:abstractNumId w:val="7"/>
  </w:num>
  <w:num w:numId="29" w16cid:durableId="1554388755">
    <w:abstractNumId w:val="27"/>
  </w:num>
  <w:num w:numId="30" w16cid:durableId="1606040951">
    <w:abstractNumId w:val="19"/>
  </w:num>
  <w:num w:numId="31" w16cid:durableId="274755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50A68"/>
    <w:rsid w:val="000518BF"/>
    <w:rsid w:val="000667BD"/>
    <w:rsid w:val="00070743"/>
    <w:rsid w:val="00073501"/>
    <w:rsid w:val="00083A3F"/>
    <w:rsid w:val="0009022C"/>
    <w:rsid w:val="000A6130"/>
    <w:rsid w:val="000C201F"/>
    <w:rsid w:val="000C77A0"/>
    <w:rsid w:val="000D4FFC"/>
    <w:rsid w:val="000D7B3C"/>
    <w:rsid w:val="000E043F"/>
    <w:rsid w:val="000E503A"/>
    <w:rsid w:val="000E5114"/>
    <w:rsid w:val="000F4B07"/>
    <w:rsid w:val="0010237D"/>
    <w:rsid w:val="00105DF7"/>
    <w:rsid w:val="0011698E"/>
    <w:rsid w:val="0011755D"/>
    <w:rsid w:val="001256B7"/>
    <w:rsid w:val="00132DEC"/>
    <w:rsid w:val="00137174"/>
    <w:rsid w:val="001404A8"/>
    <w:rsid w:val="0014464D"/>
    <w:rsid w:val="00150C8C"/>
    <w:rsid w:val="00170029"/>
    <w:rsid w:val="0018128A"/>
    <w:rsid w:val="001812C6"/>
    <w:rsid w:val="0018176A"/>
    <w:rsid w:val="00183047"/>
    <w:rsid w:val="00187545"/>
    <w:rsid w:val="001919FC"/>
    <w:rsid w:val="0019294C"/>
    <w:rsid w:val="0019435B"/>
    <w:rsid w:val="001C2618"/>
    <w:rsid w:val="001C6291"/>
    <w:rsid w:val="001D0E21"/>
    <w:rsid w:val="001D4D6C"/>
    <w:rsid w:val="001D6753"/>
    <w:rsid w:val="001D763C"/>
    <w:rsid w:val="001F152F"/>
    <w:rsid w:val="00200DDF"/>
    <w:rsid w:val="0020521D"/>
    <w:rsid w:val="00211191"/>
    <w:rsid w:val="00231239"/>
    <w:rsid w:val="00255140"/>
    <w:rsid w:val="0026588A"/>
    <w:rsid w:val="002672B2"/>
    <w:rsid w:val="002746E7"/>
    <w:rsid w:val="00275D42"/>
    <w:rsid w:val="00281976"/>
    <w:rsid w:val="00292DFC"/>
    <w:rsid w:val="002C0965"/>
    <w:rsid w:val="002C594B"/>
    <w:rsid w:val="002D1CAA"/>
    <w:rsid w:val="002D2A51"/>
    <w:rsid w:val="002D69FD"/>
    <w:rsid w:val="00304CD0"/>
    <w:rsid w:val="003206F8"/>
    <w:rsid w:val="00321074"/>
    <w:rsid w:val="00323E10"/>
    <w:rsid w:val="00331127"/>
    <w:rsid w:val="00333140"/>
    <w:rsid w:val="00342D2F"/>
    <w:rsid w:val="00350627"/>
    <w:rsid w:val="00371B5D"/>
    <w:rsid w:val="00374647"/>
    <w:rsid w:val="00376063"/>
    <w:rsid w:val="00391CCB"/>
    <w:rsid w:val="003B05E5"/>
    <w:rsid w:val="003B34D3"/>
    <w:rsid w:val="003B6610"/>
    <w:rsid w:val="003C5DC3"/>
    <w:rsid w:val="003C703B"/>
    <w:rsid w:val="003E76B3"/>
    <w:rsid w:val="003E7CCC"/>
    <w:rsid w:val="003F5337"/>
    <w:rsid w:val="004023F8"/>
    <w:rsid w:val="004026D4"/>
    <w:rsid w:val="0040529B"/>
    <w:rsid w:val="00405529"/>
    <w:rsid w:val="00423592"/>
    <w:rsid w:val="004337AE"/>
    <w:rsid w:val="0044111B"/>
    <w:rsid w:val="0044331D"/>
    <w:rsid w:val="0046005C"/>
    <w:rsid w:val="00470CC7"/>
    <w:rsid w:val="0047687B"/>
    <w:rsid w:val="004851BE"/>
    <w:rsid w:val="00495848"/>
    <w:rsid w:val="004A129A"/>
    <w:rsid w:val="004A251A"/>
    <w:rsid w:val="004B2D65"/>
    <w:rsid w:val="004B439C"/>
    <w:rsid w:val="004B53BA"/>
    <w:rsid w:val="004C128A"/>
    <w:rsid w:val="004D0362"/>
    <w:rsid w:val="004D6178"/>
    <w:rsid w:val="004E0E07"/>
    <w:rsid w:val="004E3586"/>
    <w:rsid w:val="004E54AA"/>
    <w:rsid w:val="004F7472"/>
    <w:rsid w:val="005006BA"/>
    <w:rsid w:val="00510160"/>
    <w:rsid w:val="00515780"/>
    <w:rsid w:val="0053775D"/>
    <w:rsid w:val="00540111"/>
    <w:rsid w:val="00540C1B"/>
    <w:rsid w:val="00543089"/>
    <w:rsid w:val="00543F36"/>
    <w:rsid w:val="00560DF4"/>
    <w:rsid w:val="005735FC"/>
    <w:rsid w:val="005923D8"/>
    <w:rsid w:val="005A5DAD"/>
    <w:rsid w:val="005B491E"/>
    <w:rsid w:val="005C2B4C"/>
    <w:rsid w:val="005C70D1"/>
    <w:rsid w:val="005E0FCA"/>
    <w:rsid w:val="005E72A6"/>
    <w:rsid w:val="005F42AD"/>
    <w:rsid w:val="00605F02"/>
    <w:rsid w:val="00617A09"/>
    <w:rsid w:val="00627249"/>
    <w:rsid w:val="00633386"/>
    <w:rsid w:val="00640A9B"/>
    <w:rsid w:val="006434D4"/>
    <w:rsid w:val="006570F7"/>
    <w:rsid w:val="00661A2D"/>
    <w:rsid w:val="0067110C"/>
    <w:rsid w:val="00673585"/>
    <w:rsid w:val="00675B4D"/>
    <w:rsid w:val="00681F41"/>
    <w:rsid w:val="00682A20"/>
    <w:rsid w:val="00692A9D"/>
    <w:rsid w:val="0069347B"/>
    <w:rsid w:val="0069360F"/>
    <w:rsid w:val="00695CCB"/>
    <w:rsid w:val="006B68D4"/>
    <w:rsid w:val="006C4A2F"/>
    <w:rsid w:val="006D17A2"/>
    <w:rsid w:val="006D2D1B"/>
    <w:rsid w:val="006F1121"/>
    <w:rsid w:val="006F461B"/>
    <w:rsid w:val="00705C29"/>
    <w:rsid w:val="00710BA7"/>
    <w:rsid w:val="00720268"/>
    <w:rsid w:val="00724F57"/>
    <w:rsid w:val="00732E50"/>
    <w:rsid w:val="00734497"/>
    <w:rsid w:val="00736799"/>
    <w:rsid w:val="007439CB"/>
    <w:rsid w:val="007509FA"/>
    <w:rsid w:val="007667B0"/>
    <w:rsid w:val="00770615"/>
    <w:rsid w:val="0077106D"/>
    <w:rsid w:val="00780BB4"/>
    <w:rsid w:val="00780F50"/>
    <w:rsid w:val="007915CD"/>
    <w:rsid w:val="00791744"/>
    <w:rsid w:val="007A04AF"/>
    <w:rsid w:val="007A32B9"/>
    <w:rsid w:val="007B401F"/>
    <w:rsid w:val="007B4987"/>
    <w:rsid w:val="007E54BC"/>
    <w:rsid w:val="007E6778"/>
    <w:rsid w:val="007F2A06"/>
    <w:rsid w:val="00811D7E"/>
    <w:rsid w:val="00813DCA"/>
    <w:rsid w:val="00826E4C"/>
    <w:rsid w:val="008302A2"/>
    <w:rsid w:val="00831489"/>
    <w:rsid w:val="00831891"/>
    <w:rsid w:val="008472CC"/>
    <w:rsid w:val="00850240"/>
    <w:rsid w:val="0085166D"/>
    <w:rsid w:val="0086501A"/>
    <w:rsid w:val="008701A7"/>
    <w:rsid w:val="008849CC"/>
    <w:rsid w:val="008958DA"/>
    <w:rsid w:val="0089631C"/>
    <w:rsid w:val="008B2067"/>
    <w:rsid w:val="008E6A36"/>
    <w:rsid w:val="008F4F32"/>
    <w:rsid w:val="0090218E"/>
    <w:rsid w:val="009158B8"/>
    <w:rsid w:val="009159E4"/>
    <w:rsid w:val="0092320A"/>
    <w:rsid w:val="00931403"/>
    <w:rsid w:val="009326C6"/>
    <w:rsid w:val="00950456"/>
    <w:rsid w:val="009515C3"/>
    <w:rsid w:val="00963D5F"/>
    <w:rsid w:val="00972F22"/>
    <w:rsid w:val="00973C7C"/>
    <w:rsid w:val="009750D4"/>
    <w:rsid w:val="00992F3F"/>
    <w:rsid w:val="009A0E8C"/>
    <w:rsid w:val="009A43FA"/>
    <w:rsid w:val="009A5805"/>
    <w:rsid w:val="009A7FA5"/>
    <w:rsid w:val="009B2849"/>
    <w:rsid w:val="009B415F"/>
    <w:rsid w:val="009B554D"/>
    <w:rsid w:val="009B588F"/>
    <w:rsid w:val="009E5DF6"/>
    <w:rsid w:val="009F00F0"/>
    <w:rsid w:val="009F0AB3"/>
    <w:rsid w:val="00A00DE4"/>
    <w:rsid w:val="00A2620B"/>
    <w:rsid w:val="00A273EA"/>
    <w:rsid w:val="00A35788"/>
    <w:rsid w:val="00A372F8"/>
    <w:rsid w:val="00A45BE1"/>
    <w:rsid w:val="00A57180"/>
    <w:rsid w:val="00A57438"/>
    <w:rsid w:val="00A57855"/>
    <w:rsid w:val="00A6383B"/>
    <w:rsid w:val="00A73212"/>
    <w:rsid w:val="00A759D4"/>
    <w:rsid w:val="00A83214"/>
    <w:rsid w:val="00A867C8"/>
    <w:rsid w:val="00A87914"/>
    <w:rsid w:val="00A928CA"/>
    <w:rsid w:val="00A97316"/>
    <w:rsid w:val="00A978A5"/>
    <w:rsid w:val="00AA105D"/>
    <w:rsid w:val="00AB1C0C"/>
    <w:rsid w:val="00AB23D8"/>
    <w:rsid w:val="00AB2D0F"/>
    <w:rsid w:val="00AB3BAE"/>
    <w:rsid w:val="00AB612E"/>
    <w:rsid w:val="00AD1247"/>
    <w:rsid w:val="00AE1587"/>
    <w:rsid w:val="00AE480B"/>
    <w:rsid w:val="00AE758E"/>
    <w:rsid w:val="00B04E74"/>
    <w:rsid w:val="00B10032"/>
    <w:rsid w:val="00B12B13"/>
    <w:rsid w:val="00B134F4"/>
    <w:rsid w:val="00B20258"/>
    <w:rsid w:val="00B370A7"/>
    <w:rsid w:val="00B45256"/>
    <w:rsid w:val="00B47AA0"/>
    <w:rsid w:val="00B516C7"/>
    <w:rsid w:val="00B55030"/>
    <w:rsid w:val="00B63059"/>
    <w:rsid w:val="00B63AF7"/>
    <w:rsid w:val="00B6555F"/>
    <w:rsid w:val="00B66A5E"/>
    <w:rsid w:val="00B75E9A"/>
    <w:rsid w:val="00B82442"/>
    <w:rsid w:val="00B83C84"/>
    <w:rsid w:val="00B86DF9"/>
    <w:rsid w:val="00B954DF"/>
    <w:rsid w:val="00BB0CF1"/>
    <w:rsid w:val="00BC1441"/>
    <w:rsid w:val="00BF0377"/>
    <w:rsid w:val="00BF07C5"/>
    <w:rsid w:val="00BF1C4F"/>
    <w:rsid w:val="00C00430"/>
    <w:rsid w:val="00C043F7"/>
    <w:rsid w:val="00C10570"/>
    <w:rsid w:val="00C2316C"/>
    <w:rsid w:val="00C34DF6"/>
    <w:rsid w:val="00C423BD"/>
    <w:rsid w:val="00C42AC5"/>
    <w:rsid w:val="00C57B24"/>
    <w:rsid w:val="00C62D48"/>
    <w:rsid w:val="00C670C5"/>
    <w:rsid w:val="00C75A2A"/>
    <w:rsid w:val="00C91D11"/>
    <w:rsid w:val="00CA4C95"/>
    <w:rsid w:val="00CA7EF5"/>
    <w:rsid w:val="00CB6F47"/>
    <w:rsid w:val="00CC51B6"/>
    <w:rsid w:val="00CD4BCF"/>
    <w:rsid w:val="00CF0578"/>
    <w:rsid w:val="00CF5216"/>
    <w:rsid w:val="00D00594"/>
    <w:rsid w:val="00D01B70"/>
    <w:rsid w:val="00D12633"/>
    <w:rsid w:val="00D12925"/>
    <w:rsid w:val="00D13CC6"/>
    <w:rsid w:val="00D238EA"/>
    <w:rsid w:val="00D3180F"/>
    <w:rsid w:val="00D607E5"/>
    <w:rsid w:val="00D61874"/>
    <w:rsid w:val="00D64F09"/>
    <w:rsid w:val="00D666A4"/>
    <w:rsid w:val="00D72278"/>
    <w:rsid w:val="00D768B6"/>
    <w:rsid w:val="00D77258"/>
    <w:rsid w:val="00D77BC2"/>
    <w:rsid w:val="00D80DFB"/>
    <w:rsid w:val="00D81C1F"/>
    <w:rsid w:val="00D8205C"/>
    <w:rsid w:val="00D84A4B"/>
    <w:rsid w:val="00D86E00"/>
    <w:rsid w:val="00DA459D"/>
    <w:rsid w:val="00DA4AC8"/>
    <w:rsid w:val="00DA54C3"/>
    <w:rsid w:val="00DB5E37"/>
    <w:rsid w:val="00DC2779"/>
    <w:rsid w:val="00DD2A37"/>
    <w:rsid w:val="00DD2EF9"/>
    <w:rsid w:val="00DD320A"/>
    <w:rsid w:val="00DE30C5"/>
    <w:rsid w:val="00E063B7"/>
    <w:rsid w:val="00E13BEF"/>
    <w:rsid w:val="00E23BC2"/>
    <w:rsid w:val="00E27F6F"/>
    <w:rsid w:val="00E559AC"/>
    <w:rsid w:val="00E560D2"/>
    <w:rsid w:val="00E8102D"/>
    <w:rsid w:val="00E8153E"/>
    <w:rsid w:val="00E933D1"/>
    <w:rsid w:val="00EA23AB"/>
    <w:rsid w:val="00EA3DDD"/>
    <w:rsid w:val="00EB3A1E"/>
    <w:rsid w:val="00EC309D"/>
    <w:rsid w:val="00EC5793"/>
    <w:rsid w:val="00ED1A92"/>
    <w:rsid w:val="00ED7CA7"/>
    <w:rsid w:val="00EE288F"/>
    <w:rsid w:val="00EE3A38"/>
    <w:rsid w:val="00EF1B92"/>
    <w:rsid w:val="00EF1C0C"/>
    <w:rsid w:val="00EF3B77"/>
    <w:rsid w:val="00EF4B82"/>
    <w:rsid w:val="00F2479A"/>
    <w:rsid w:val="00F26A49"/>
    <w:rsid w:val="00F348F5"/>
    <w:rsid w:val="00F4327B"/>
    <w:rsid w:val="00F448E8"/>
    <w:rsid w:val="00F55CFA"/>
    <w:rsid w:val="00F61023"/>
    <w:rsid w:val="00F63C8F"/>
    <w:rsid w:val="00F64C12"/>
    <w:rsid w:val="00F669BF"/>
    <w:rsid w:val="00F66A4F"/>
    <w:rsid w:val="00F72A2C"/>
    <w:rsid w:val="00F73719"/>
    <w:rsid w:val="00F74A72"/>
    <w:rsid w:val="00F86669"/>
    <w:rsid w:val="00F95073"/>
    <w:rsid w:val="00F952C8"/>
    <w:rsid w:val="00F9623B"/>
    <w:rsid w:val="00F96B82"/>
    <w:rsid w:val="00FA1D65"/>
    <w:rsid w:val="00FB3DB9"/>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16366986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76838">
              <w:marLeft w:val="0"/>
              <w:marRight w:val="0"/>
              <w:marTop w:val="0"/>
              <w:marBottom w:val="0"/>
              <w:divBdr>
                <w:top w:val="none" w:sz="0" w:space="0" w:color="auto"/>
                <w:left w:val="none" w:sz="0" w:space="0" w:color="auto"/>
                <w:bottom w:val="none" w:sz="0" w:space="0" w:color="auto"/>
                <w:right w:val="none" w:sz="0" w:space="0" w:color="auto"/>
              </w:divBdr>
              <w:divsChild>
                <w:div w:id="1074352179">
                  <w:marLeft w:val="0"/>
                  <w:marRight w:val="0"/>
                  <w:marTop w:val="0"/>
                  <w:marBottom w:val="0"/>
                  <w:divBdr>
                    <w:top w:val="none" w:sz="0" w:space="0" w:color="auto"/>
                    <w:left w:val="none" w:sz="0" w:space="0" w:color="auto"/>
                    <w:bottom w:val="none" w:sz="0" w:space="0" w:color="auto"/>
                    <w:right w:val="none" w:sz="0" w:space="0" w:color="auto"/>
                  </w:divBdr>
                </w:div>
                <w:div w:id="1511945618">
                  <w:marLeft w:val="0"/>
                  <w:marRight w:val="0"/>
                  <w:marTop w:val="0"/>
                  <w:marBottom w:val="0"/>
                  <w:divBdr>
                    <w:top w:val="none" w:sz="0" w:space="0" w:color="auto"/>
                    <w:left w:val="none" w:sz="0" w:space="0" w:color="auto"/>
                    <w:bottom w:val="none" w:sz="0" w:space="0" w:color="auto"/>
                    <w:right w:val="none" w:sz="0" w:space="0" w:color="auto"/>
                  </w:divBdr>
                </w:div>
                <w:div w:id="276103777">
                  <w:marLeft w:val="0"/>
                  <w:marRight w:val="0"/>
                  <w:marTop w:val="0"/>
                  <w:marBottom w:val="0"/>
                  <w:divBdr>
                    <w:top w:val="none" w:sz="0" w:space="0" w:color="auto"/>
                    <w:left w:val="none" w:sz="0" w:space="0" w:color="auto"/>
                    <w:bottom w:val="none" w:sz="0" w:space="0" w:color="auto"/>
                    <w:right w:val="none" w:sz="0" w:space="0" w:color="auto"/>
                  </w:divBdr>
                </w:div>
                <w:div w:id="1396195732">
                  <w:marLeft w:val="0"/>
                  <w:marRight w:val="0"/>
                  <w:marTop w:val="0"/>
                  <w:marBottom w:val="0"/>
                  <w:divBdr>
                    <w:top w:val="none" w:sz="0" w:space="0" w:color="auto"/>
                    <w:left w:val="none" w:sz="0" w:space="0" w:color="auto"/>
                    <w:bottom w:val="none" w:sz="0" w:space="0" w:color="auto"/>
                    <w:right w:val="none" w:sz="0" w:space="0" w:color="auto"/>
                  </w:divBdr>
                </w:div>
                <w:div w:id="1859736336">
                  <w:marLeft w:val="0"/>
                  <w:marRight w:val="0"/>
                  <w:marTop w:val="0"/>
                  <w:marBottom w:val="0"/>
                  <w:divBdr>
                    <w:top w:val="none" w:sz="0" w:space="0" w:color="auto"/>
                    <w:left w:val="none" w:sz="0" w:space="0" w:color="auto"/>
                    <w:bottom w:val="none" w:sz="0" w:space="0" w:color="auto"/>
                    <w:right w:val="none" w:sz="0" w:space="0" w:color="auto"/>
                  </w:divBdr>
                </w:div>
                <w:div w:id="738989000">
                  <w:marLeft w:val="0"/>
                  <w:marRight w:val="0"/>
                  <w:marTop w:val="0"/>
                  <w:marBottom w:val="0"/>
                  <w:divBdr>
                    <w:top w:val="none" w:sz="0" w:space="0" w:color="auto"/>
                    <w:left w:val="none" w:sz="0" w:space="0" w:color="auto"/>
                    <w:bottom w:val="none" w:sz="0" w:space="0" w:color="auto"/>
                    <w:right w:val="none" w:sz="0" w:space="0" w:color="auto"/>
                  </w:divBdr>
                </w:div>
                <w:div w:id="1532304870">
                  <w:marLeft w:val="0"/>
                  <w:marRight w:val="0"/>
                  <w:marTop w:val="0"/>
                  <w:marBottom w:val="0"/>
                  <w:divBdr>
                    <w:top w:val="none" w:sz="0" w:space="0" w:color="auto"/>
                    <w:left w:val="none" w:sz="0" w:space="0" w:color="auto"/>
                    <w:bottom w:val="none" w:sz="0" w:space="0" w:color="auto"/>
                    <w:right w:val="none" w:sz="0" w:space="0" w:color="auto"/>
                  </w:divBdr>
                  <w:divsChild>
                    <w:div w:id="1840076722">
                      <w:marLeft w:val="0"/>
                      <w:marRight w:val="0"/>
                      <w:marTop w:val="0"/>
                      <w:marBottom w:val="0"/>
                      <w:divBdr>
                        <w:top w:val="none" w:sz="0" w:space="0" w:color="auto"/>
                        <w:left w:val="none" w:sz="0" w:space="0" w:color="auto"/>
                        <w:bottom w:val="none" w:sz="0" w:space="0" w:color="auto"/>
                        <w:right w:val="none" w:sz="0" w:space="0" w:color="auto"/>
                      </w:divBdr>
                      <w:divsChild>
                        <w:div w:id="14298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8691">
      <w:bodyDiv w:val="1"/>
      <w:marLeft w:val="0"/>
      <w:marRight w:val="0"/>
      <w:marTop w:val="0"/>
      <w:marBottom w:val="0"/>
      <w:divBdr>
        <w:top w:val="none" w:sz="0" w:space="0" w:color="auto"/>
        <w:left w:val="none" w:sz="0" w:space="0" w:color="auto"/>
        <w:bottom w:val="none" w:sz="0" w:space="0" w:color="auto"/>
        <w:right w:val="none" w:sz="0" w:space="0" w:color="auto"/>
      </w:divBdr>
      <w:divsChild>
        <w:div w:id="1368137587">
          <w:marLeft w:val="0"/>
          <w:marRight w:val="0"/>
          <w:marTop w:val="0"/>
          <w:marBottom w:val="0"/>
          <w:divBdr>
            <w:top w:val="none" w:sz="0" w:space="0" w:color="auto"/>
            <w:left w:val="none" w:sz="0" w:space="0" w:color="auto"/>
            <w:bottom w:val="none" w:sz="0" w:space="0" w:color="auto"/>
            <w:right w:val="none" w:sz="0" w:space="0" w:color="auto"/>
          </w:divBdr>
        </w:div>
        <w:div w:id="379133708">
          <w:marLeft w:val="0"/>
          <w:marRight w:val="0"/>
          <w:marTop w:val="0"/>
          <w:marBottom w:val="0"/>
          <w:divBdr>
            <w:top w:val="none" w:sz="0" w:space="0" w:color="auto"/>
            <w:left w:val="none" w:sz="0" w:space="0" w:color="auto"/>
            <w:bottom w:val="none" w:sz="0" w:space="0" w:color="auto"/>
            <w:right w:val="none" w:sz="0" w:space="0" w:color="auto"/>
          </w:divBdr>
        </w:div>
      </w:divsChild>
    </w:div>
    <w:div w:id="483737907">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584265910">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363434156">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582905237">
      <w:bodyDiv w:val="1"/>
      <w:marLeft w:val="0"/>
      <w:marRight w:val="0"/>
      <w:marTop w:val="0"/>
      <w:marBottom w:val="0"/>
      <w:divBdr>
        <w:top w:val="none" w:sz="0" w:space="0" w:color="auto"/>
        <w:left w:val="none" w:sz="0" w:space="0" w:color="auto"/>
        <w:bottom w:val="none" w:sz="0" w:space="0" w:color="auto"/>
        <w:right w:val="none" w:sz="0" w:space="0" w:color="auto"/>
      </w:divBdr>
      <w:divsChild>
        <w:div w:id="636490877">
          <w:marLeft w:val="0"/>
          <w:marRight w:val="0"/>
          <w:marTop w:val="0"/>
          <w:marBottom w:val="0"/>
          <w:divBdr>
            <w:top w:val="none" w:sz="0" w:space="0" w:color="auto"/>
            <w:left w:val="none" w:sz="0" w:space="0" w:color="auto"/>
            <w:bottom w:val="none" w:sz="0" w:space="0" w:color="auto"/>
            <w:right w:val="none" w:sz="0" w:space="0" w:color="auto"/>
          </w:divBdr>
        </w:div>
        <w:div w:id="141436783">
          <w:marLeft w:val="0"/>
          <w:marRight w:val="0"/>
          <w:marTop w:val="0"/>
          <w:marBottom w:val="0"/>
          <w:divBdr>
            <w:top w:val="none" w:sz="0" w:space="0" w:color="auto"/>
            <w:left w:val="none" w:sz="0" w:space="0" w:color="auto"/>
            <w:bottom w:val="none" w:sz="0" w:space="0" w:color="auto"/>
            <w:right w:val="none" w:sz="0" w:space="0" w:color="auto"/>
          </w:divBdr>
        </w:div>
      </w:divsChild>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834490542">
      <w:bodyDiv w:val="1"/>
      <w:marLeft w:val="0"/>
      <w:marRight w:val="0"/>
      <w:marTop w:val="0"/>
      <w:marBottom w:val="0"/>
      <w:divBdr>
        <w:top w:val="none" w:sz="0" w:space="0" w:color="auto"/>
        <w:left w:val="none" w:sz="0" w:space="0" w:color="auto"/>
        <w:bottom w:val="none" w:sz="0" w:space="0" w:color="auto"/>
        <w:right w:val="none" w:sz="0" w:space="0" w:color="auto"/>
      </w:divBdr>
      <w:divsChild>
        <w:div w:id="20810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725778">
              <w:marLeft w:val="0"/>
              <w:marRight w:val="0"/>
              <w:marTop w:val="0"/>
              <w:marBottom w:val="0"/>
              <w:divBdr>
                <w:top w:val="none" w:sz="0" w:space="0" w:color="auto"/>
                <w:left w:val="none" w:sz="0" w:space="0" w:color="auto"/>
                <w:bottom w:val="none" w:sz="0" w:space="0" w:color="auto"/>
                <w:right w:val="none" w:sz="0" w:space="0" w:color="auto"/>
              </w:divBdr>
              <w:divsChild>
                <w:div w:id="1182740684">
                  <w:marLeft w:val="0"/>
                  <w:marRight w:val="0"/>
                  <w:marTop w:val="0"/>
                  <w:marBottom w:val="0"/>
                  <w:divBdr>
                    <w:top w:val="none" w:sz="0" w:space="0" w:color="auto"/>
                    <w:left w:val="none" w:sz="0" w:space="0" w:color="auto"/>
                    <w:bottom w:val="none" w:sz="0" w:space="0" w:color="auto"/>
                    <w:right w:val="none" w:sz="0" w:space="0" w:color="auto"/>
                  </w:divBdr>
                </w:div>
                <w:div w:id="575433713">
                  <w:marLeft w:val="0"/>
                  <w:marRight w:val="0"/>
                  <w:marTop w:val="0"/>
                  <w:marBottom w:val="0"/>
                  <w:divBdr>
                    <w:top w:val="none" w:sz="0" w:space="0" w:color="auto"/>
                    <w:left w:val="none" w:sz="0" w:space="0" w:color="auto"/>
                    <w:bottom w:val="none" w:sz="0" w:space="0" w:color="auto"/>
                    <w:right w:val="none" w:sz="0" w:space="0" w:color="auto"/>
                  </w:divBdr>
                </w:div>
                <w:div w:id="435561768">
                  <w:marLeft w:val="0"/>
                  <w:marRight w:val="0"/>
                  <w:marTop w:val="0"/>
                  <w:marBottom w:val="0"/>
                  <w:divBdr>
                    <w:top w:val="none" w:sz="0" w:space="0" w:color="auto"/>
                    <w:left w:val="none" w:sz="0" w:space="0" w:color="auto"/>
                    <w:bottom w:val="none" w:sz="0" w:space="0" w:color="auto"/>
                    <w:right w:val="none" w:sz="0" w:space="0" w:color="auto"/>
                  </w:divBdr>
                </w:div>
                <w:div w:id="44987773">
                  <w:marLeft w:val="0"/>
                  <w:marRight w:val="0"/>
                  <w:marTop w:val="0"/>
                  <w:marBottom w:val="0"/>
                  <w:divBdr>
                    <w:top w:val="none" w:sz="0" w:space="0" w:color="auto"/>
                    <w:left w:val="none" w:sz="0" w:space="0" w:color="auto"/>
                    <w:bottom w:val="none" w:sz="0" w:space="0" w:color="auto"/>
                    <w:right w:val="none" w:sz="0" w:space="0" w:color="auto"/>
                  </w:divBdr>
                </w:div>
                <w:div w:id="1841386873">
                  <w:marLeft w:val="0"/>
                  <w:marRight w:val="0"/>
                  <w:marTop w:val="0"/>
                  <w:marBottom w:val="0"/>
                  <w:divBdr>
                    <w:top w:val="none" w:sz="0" w:space="0" w:color="auto"/>
                    <w:left w:val="none" w:sz="0" w:space="0" w:color="auto"/>
                    <w:bottom w:val="none" w:sz="0" w:space="0" w:color="auto"/>
                    <w:right w:val="none" w:sz="0" w:space="0" w:color="auto"/>
                  </w:divBdr>
                </w:div>
                <w:div w:id="293875054">
                  <w:marLeft w:val="0"/>
                  <w:marRight w:val="0"/>
                  <w:marTop w:val="0"/>
                  <w:marBottom w:val="0"/>
                  <w:divBdr>
                    <w:top w:val="none" w:sz="0" w:space="0" w:color="auto"/>
                    <w:left w:val="none" w:sz="0" w:space="0" w:color="auto"/>
                    <w:bottom w:val="none" w:sz="0" w:space="0" w:color="auto"/>
                    <w:right w:val="none" w:sz="0" w:space="0" w:color="auto"/>
                  </w:divBdr>
                </w:div>
                <w:div w:id="98725729">
                  <w:marLeft w:val="0"/>
                  <w:marRight w:val="0"/>
                  <w:marTop w:val="0"/>
                  <w:marBottom w:val="0"/>
                  <w:divBdr>
                    <w:top w:val="none" w:sz="0" w:space="0" w:color="auto"/>
                    <w:left w:val="none" w:sz="0" w:space="0" w:color="auto"/>
                    <w:bottom w:val="none" w:sz="0" w:space="0" w:color="auto"/>
                    <w:right w:val="none" w:sz="0" w:space="0" w:color="auto"/>
                  </w:divBdr>
                  <w:divsChild>
                    <w:div w:id="1288314916">
                      <w:marLeft w:val="0"/>
                      <w:marRight w:val="0"/>
                      <w:marTop w:val="0"/>
                      <w:marBottom w:val="0"/>
                      <w:divBdr>
                        <w:top w:val="none" w:sz="0" w:space="0" w:color="auto"/>
                        <w:left w:val="none" w:sz="0" w:space="0" w:color="auto"/>
                        <w:bottom w:val="none" w:sz="0" w:space="0" w:color="auto"/>
                        <w:right w:val="none" w:sz="0" w:space="0" w:color="auto"/>
                      </w:divBdr>
                      <w:divsChild>
                        <w:div w:id="2843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1266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bYKPel_u-A0we0wQRSjWYBky60edWe6i/edit?usp=sharing&amp;ouid=113147202296276463732&amp;rtpof=true&amp;sd=true" TargetMode="External"/><Relationship Id="rId5" Type="http://schemas.openxmlformats.org/officeDocument/2006/relationships/webSettings" Target="webSettings.xml"/><Relationship Id="rId10" Type="http://schemas.openxmlformats.org/officeDocument/2006/relationships/hyperlink" Target="https://docs.google.com/document/d/1NspM7rpyDpwITNE4AJJK54AynxmGboZl/edit?usp=sharing&amp;ouid=113147202296276463732&amp;rtpof=true&amp;sd=true" TargetMode="External"/><Relationship Id="rId4" Type="http://schemas.openxmlformats.org/officeDocument/2006/relationships/settings" Target="settings.xml"/><Relationship Id="rId9" Type="http://schemas.openxmlformats.org/officeDocument/2006/relationships/hyperlink" Target="https://docs.google.com/document/d/1liNOHZsgFFj88u-D0Nuyf90l9lY8NM45/edit?usp=sharing&amp;ouid=113147202296276463732&amp;rtpof=true&amp;sd=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2025-05-07T13:54:00Z</cp:lastPrinted>
  <dcterms:created xsi:type="dcterms:W3CDTF">2026-04-15T07:51:00Z</dcterms:created>
  <dcterms:modified xsi:type="dcterms:W3CDTF">2026-04-15T07:51:00Z</dcterms:modified>
</cp:coreProperties>
</file>