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C53" w14:textId="65755541" w:rsidR="002459B1" w:rsidRDefault="00763A51" w:rsidP="00980C94">
      <w:pPr>
        <w:pStyle w:val="Header"/>
        <w:tabs>
          <w:tab w:val="clear" w:pos="4153"/>
          <w:tab w:val="clear" w:pos="8306"/>
        </w:tabs>
        <w:jc w:val="center"/>
        <w:rPr>
          <w:rFonts w:ascii="Tahoma" w:hAnsi="Tahoma" w:cs="Arial"/>
          <w:b/>
          <w:bCs/>
          <w:u w:val="single"/>
        </w:rPr>
      </w:pPr>
      <w:r>
        <w:rPr>
          <w:noProof/>
          <w:lang w:eastAsia="en-GB"/>
        </w:rPr>
        <mc:AlternateContent>
          <mc:Choice Requires="wpg">
            <w:drawing>
              <wp:anchor distT="0" distB="0" distL="114300" distR="114300" simplePos="0" relativeHeight="251659264" behindDoc="0" locked="0" layoutInCell="1" allowOverlap="1" wp14:anchorId="61548BB5" wp14:editId="5DE7869C">
                <wp:simplePos x="0" y="0"/>
                <wp:positionH relativeFrom="margin">
                  <wp:align>center</wp:align>
                </wp:positionH>
                <wp:positionV relativeFrom="paragraph">
                  <wp:posOffset>-198755</wp:posOffset>
                </wp:positionV>
                <wp:extent cx="1866265" cy="145097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1450975"/>
                          <a:chOff x="4144" y="269"/>
                          <a:chExt cx="2939" cy="2285"/>
                        </a:xfrm>
                      </wpg:grpSpPr>
                      <pic:pic xmlns:pic="http://schemas.openxmlformats.org/drawingml/2006/picture">
                        <pic:nvPicPr>
                          <pic:cNvPr id="2" name="Picture 6"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144" y="269"/>
                            <a:ext cx="2939"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
                        <wps:cNvSpPr txBox="1">
                          <a:spLocks noChangeArrowheads="1"/>
                        </wps:cNvSpPr>
                        <wps:spPr bwMode="auto">
                          <a:xfrm>
                            <a:off x="4349" y="1954"/>
                            <a:ext cx="251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CC9CC23" w14:textId="77777777" w:rsidR="00763A51" w:rsidRDefault="00763A51" w:rsidP="00763A51">
                              <w:pPr>
                                <w:widowControl w:val="0"/>
                                <w:rPr>
                                  <w:color w:val="00AC93"/>
                                </w:rPr>
                              </w:pPr>
                              <w:r>
                                <w:rPr>
                                  <w:color w:val="00AC93"/>
                                </w:rPr>
                                <w:t>www.tyntesfield.nhs.uk</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48BB5" id="Group 1" o:spid="_x0000_s1026" style="position:absolute;left:0;text-align:left;margin-left:0;margin-top:-15.65pt;width:146.95pt;height:114.25pt;z-index:251659264;mso-position-horizontal:center;mso-position-horizontal-relative:margin" coordorigin="4144,269" coordsize="2939,2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png" style="position:absolute;left:4144;top:269;width:293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">
                  <v:imagedata r:id="rId9" o:title="png"/>
                </v:shape>
                <v:shapetype id="_x0000_t202" coordsize="21600,21600" o:spt="202" path="m,l,21600r21600,l21600,xe">
                  <v:stroke joinstyle="miter"/>
                  <v:path gradientshapeok="t" o:connecttype="rect"/>
                </v:shapetype>
                <v:shape id="Text Box 1" o:spid="_x0000_s1028" type="#_x0000_t202" style="position:absolute;left:4349;top:1954;width:25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" filled="f" stroked="f" insetpen="t">
                  <v:textbox inset="2.88pt,2.88pt,2.88pt,2.88pt">
                    <w:txbxContent>
                      <w:p w14:paraId="1CC9CC23" w14:textId="77777777" w:rsidR="00763A51" w:rsidRDefault="00763A51" w:rsidP="00763A51">
                        <w:pPr>
                          <w:widowControl w:val="0"/>
                          <w:rPr>
                            <w:color w:val="00AC93"/>
                          </w:rPr>
                        </w:pPr>
                        <w:r>
                          <w:rPr>
                            <w:color w:val="00AC93"/>
                          </w:rPr>
                          <w:t>www.tyntesfield.nhs.uk</w:t>
                        </w:r>
                      </w:p>
                    </w:txbxContent>
                  </v:textbox>
                </v:shape>
                <w10:wrap anchorx="margin"/>
              </v:group>
            </w:pict>
          </mc:Fallback>
        </mc:AlternateContent>
      </w:r>
    </w:p>
    <w:p w14:paraId="3E6DC610" w14:textId="77777777" w:rsidR="002459B1" w:rsidRDefault="002459B1" w:rsidP="00980C94">
      <w:pPr>
        <w:pStyle w:val="Header"/>
        <w:tabs>
          <w:tab w:val="clear" w:pos="4153"/>
          <w:tab w:val="clear" w:pos="8306"/>
        </w:tabs>
        <w:jc w:val="center"/>
        <w:rPr>
          <w:rFonts w:ascii="Tahoma" w:hAnsi="Tahoma" w:cs="Arial"/>
          <w:b/>
          <w:bCs/>
          <w:u w:val="single"/>
        </w:rPr>
      </w:pPr>
    </w:p>
    <w:p w14:paraId="14541BAC" w14:textId="77777777" w:rsidR="002459B1" w:rsidRDefault="002459B1" w:rsidP="00980C94">
      <w:pPr>
        <w:pStyle w:val="Header"/>
        <w:tabs>
          <w:tab w:val="clear" w:pos="4153"/>
          <w:tab w:val="clear" w:pos="8306"/>
        </w:tabs>
        <w:jc w:val="center"/>
        <w:rPr>
          <w:rFonts w:ascii="Tahoma" w:hAnsi="Tahoma" w:cs="Arial"/>
          <w:b/>
          <w:bCs/>
          <w:u w:val="single"/>
        </w:rPr>
      </w:pPr>
    </w:p>
    <w:p w14:paraId="510111FA" w14:textId="77777777" w:rsidR="00763A51" w:rsidRDefault="00763A51" w:rsidP="00980C94">
      <w:pPr>
        <w:pStyle w:val="Header"/>
        <w:tabs>
          <w:tab w:val="clear" w:pos="4153"/>
          <w:tab w:val="clear" w:pos="8306"/>
        </w:tabs>
        <w:jc w:val="center"/>
        <w:rPr>
          <w:rFonts w:ascii="Tahoma" w:hAnsi="Tahoma" w:cs="Arial"/>
          <w:b/>
          <w:bCs/>
          <w:u w:val="single"/>
        </w:rPr>
      </w:pPr>
    </w:p>
    <w:p w14:paraId="064632DB" w14:textId="77777777" w:rsidR="00763A51" w:rsidRDefault="00763A51" w:rsidP="00980C94">
      <w:pPr>
        <w:pStyle w:val="Header"/>
        <w:tabs>
          <w:tab w:val="clear" w:pos="4153"/>
          <w:tab w:val="clear" w:pos="8306"/>
        </w:tabs>
        <w:jc w:val="center"/>
        <w:rPr>
          <w:rFonts w:ascii="Tahoma" w:hAnsi="Tahoma" w:cs="Arial"/>
          <w:b/>
          <w:bCs/>
          <w:u w:val="single"/>
        </w:rPr>
      </w:pPr>
    </w:p>
    <w:p w14:paraId="4A262066" w14:textId="77777777" w:rsidR="00763A51" w:rsidRDefault="00763A51" w:rsidP="00980C94">
      <w:pPr>
        <w:pStyle w:val="Header"/>
        <w:tabs>
          <w:tab w:val="clear" w:pos="4153"/>
          <w:tab w:val="clear" w:pos="8306"/>
        </w:tabs>
        <w:jc w:val="center"/>
        <w:rPr>
          <w:rFonts w:ascii="Tahoma" w:hAnsi="Tahoma" w:cs="Arial"/>
          <w:b/>
          <w:bCs/>
          <w:u w:val="single"/>
        </w:rPr>
      </w:pPr>
    </w:p>
    <w:p w14:paraId="79B65060" w14:textId="77777777" w:rsidR="002459B1" w:rsidRDefault="002459B1" w:rsidP="00980C94">
      <w:pPr>
        <w:pStyle w:val="Header"/>
        <w:tabs>
          <w:tab w:val="clear" w:pos="4153"/>
          <w:tab w:val="clear" w:pos="8306"/>
        </w:tabs>
        <w:jc w:val="center"/>
        <w:rPr>
          <w:rFonts w:ascii="Tahoma" w:hAnsi="Tahoma" w:cs="Arial"/>
          <w:b/>
          <w:bCs/>
          <w:u w:val="single"/>
        </w:rPr>
      </w:pPr>
    </w:p>
    <w:p w14:paraId="62366A3C" w14:textId="77777777" w:rsidR="002459B1" w:rsidRDefault="002459B1" w:rsidP="00980C94">
      <w:pPr>
        <w:pStyle w:val="Header"/>
        <w:tabs>
          <w:tab w:val="clear" w:pos="4153"/>
          <w:tab w:val="clear" w:pos="8306"/>
        </w:tabs>
        <w:jc w:val="center"/>
        <w:rPr>
          <w:rFonts w:ascii="Tahoma" w:hAnsi="Tahoma" w:cs="Arial"/>
          <w:b/>
          <w:bCs/>
          <w:u w:val="single"/>
        </w:rPr>
      </w:pPr>
    </w:p>
    <w:p w14:paraId="5C966745" w14:textId="448A67B8" w:rsidR="002459B1" w:rsidRDefault="00E34EA7" w:rsidP="00980C94">
      <w:pPr>
        <w:pStyle w:val="Header"/>
        <w:tabs>
          <w:tab w:val="clear" w:pos="4153"/>
          <w:tab w:val="clear" w:pos="8306"/>
        </w:tabs>
        <w:jc w:val="center"/>
        <w:rPr>
          <w:rFonts w:ascii="Calibri" w:hAnsi="Calibri" w:cs="Calibri"/>
          <w:b/>
          <w:bCs/>
          <w:sz w:val="28"/>
          <w:szCs w:val="28"/>
          <w:u w:val="single"/>
        </w:rPr>
      </w:pPr>
      <w:r>
        <w:rPr>
          <w:rFonts w:ascii="Calibri" w:hAnsi="Calibri" w:cs="Calibri"/>
          <w:b/>
          <w:bCs/>
          <w:sz w:val="28"/>
          <w:szCs w:val="28"/>
          <w:u w:val="single"/>
        </w:rPr>
        <w:t>One Care Membership Data Sharing and Processing Agreement (DSPA)</w:t>
      </w:r>
    </w:p>
    <w:p w14:paraId="15751BD9" w14:textId="79BA35DD" w:rsidR="00FF6DE0" w:rsidRPr="00980C94" w:rsidRDefault="00FF6DE0" w:rsidP="00980C94">
      <w:pPr>
        <w:pStyle w:val="Header"/>
        <w:tabs>
          <w:tab w:val="clear" w:pos="4153"/>
          <w:tab w:val="clear" w:pos="8306"/>
        </w:tabs>
        <w:jc w:val="center"/>
        <w:rPr>
          <w:rFonts w:ascii="Calibri" w:hAnsi="Calibri" w:cs="Calibri"/>
          <w:b/>
          <w:bCs/>
          <w:sz w:val="28"/>
          <w:szCs w:val="28"/>
          <w:u w:val="single"/>
        </w:rPr>
      </w:pPr>
      <w:r>
        <w:rPr>
          <w:rFonts w:ascii="Calibri" w:hAnsi="Calibri" w:cs="Calibri"/>
          <w:b/>
          <w:bCs/>
          <w:sz w:val="28"/>
          <w:szCs w:val="28"/>
          <w:u w:val="single"/>
        </w:rPr>
        <w:t>Privacy Policy</w:t>
      </w:r>
    </w:p>
    <w:p w14:paraId="1104BC5A" w14:textId="77777777" w:rsidR="002459B1" w:rsidRPr="00980C94" w:rsidRDefault="002459B1" w:rsidP="00980C94">
      <w:pPr>
        <w:jc w:val="center"/>
        <w:rPr>
          <w:rFonts w:ascii="Calibri" w:hAnsi="Calibri" w:cs="Calibri"/>
          <w:b/>
        </w:rPr>
      </w:pPr>
    </w:p>
    <w:p w14:paraId="7DBA8CF4" w14:textId="77777777" w:rsidR="002459B1" w:rsidRPr="005C481D" w:rsidRDefault="002459B1" w:rsidP="002459B1">
      <w:pPr>
        <w:rPr>
          <w:rFonts w:ascii="Calibri" w:hAnsi="Calibri" w:cs="Calibri"/>
          <w:b/>
          <w:sz w:val="22"/>
          <w:szCs w:val="22"/>
        </w:rPr>
      </w:pPr>
    </w:p>
    <w:p w14:paraId="78BE58AF"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Document Control</w:t>
      </w:r>
    </w:p>
    <w:p w14:paraId="395D2F14" w14:textId="77777777" w:rsidR="002459B1" w:rsidRPr="005C481D" w:rsidRDefault="002459B1" w:rsidP="002459B1">
      <w:pPr>
        <w:rPr>
          <w:rFonts w:ascii="Calibri" w:hAnsi="Calibri" w:cs="Calibri"/>
          <w:b/>
          <w:sz w:val="22"/>
          <w:szCs w:val="22"/>
        </w:rPr>
      </w:pPr>
    </w:p>
    <w:p w14:paraId="46E3F5B2"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A.</w:t>
      </w:r>
      <w:r w:rsidRPr="005C481D">
        <w:rPr>
          <w:rFonts w:ascii="Calibri" w:hAnsi="Calibri" w:cs="Calibri"/>
          <w:b/>
          <w:sz w:val="22"/>
          <w:szCs w:val="22"/>
        </w:rPr>
        <w:tab/>
        <w:t>Confidentiality Notice</w:t>
      </w:r>
    </w:p>
    <w:p w14:paraId="325588EE" w14:textId="77777777" w:rsidR="002459B1" w:rsidRPr="005C481D" w:rsidRDefault="002459B1" w:rsidP="00980C94">
      <w:pPr>
        <w:jc w:val="both"/>
        <w:rPr>
          <w:rFonts w:ascii="Calibri" w:hAnsi="Calibri" w:cs="Calibri"/>
          <w:sz w:val="22"/>
          <w:szCs w:val="22"/>
        </w:rPr>
      </w:pPr>
    </w:p>
    <w:p w14:paraId="1672CF15" w14:textId="77777777" w:rsidR="002459B1" w:rsidRPr="005C481D" w:rsidRDefault="002459B1" w:rsidP="00980C94">
      <w:pPr>
        <w:jc w:val="both"/>
        <w:rPr>
          <w:rFonts w:ascii="Calibri" w:hAnsi="Calibri" w:cs="Calibri"/>
          <w:sz w:val="22"/>
          <w:szCs w:val="22"/>
        </w:rPr>
      </w:pPr>
      <w:r w:rsidRPr="005C481D">
        <w:rPr>
          <w:rFonts w:ascii="Calibri" w:hAnsi="Calibri" w:cs="Calibri"/>
          <w:sz w:val="22"/>
          <w:szCs w:val="22"/>
        </w:rPr>
        <w:t>This document and the information contained therein is the property of Tyntesfield Medical Group.</w:t>
      </w:r>
    </w:p>
    <w:p w14:paraId="4D7F0A15" w14:textId="77777777" w:rsidR="002459B1" w:rsidRPr="005C481D" w:rsidRDefault="002459B1" w:rsidP="00980C94">
      <w:pPr>
        <w:jc w:val="both"/>
        <w:rPr>
          <w:rFonts w:ascii="Calibri" w:hAnsi="Calibri" w:cs="Calibri"/>
          <w:sz w:val="22"/>
          <w:szCs w:val="22"/>
        </w:rPr>
      </w:pPr>
    </w:p>
    <w:p w14:paraId="1DB29CFA" w14:textId="2579CF1B" w:rsidR="002459B1" w:rsidRPr="005C481D" w:rsidRDefault="002459B1" w:rsidP="00980C94">
      <w:pPr>
        <w:jc w:val="both"/>
        <w:rPr>
          <w:rFonts w:ascii="Calibri" w:hAnsi="Calibri" w:cs="Calibri"/>
          <w:sz w:val="22"/>
          <w:szCs w:val="22"/>
        </w:rPr>
      </w:pPr>
      <w:r w:rsidRPr="005C481D">
        <w:rPr>
          <w:rFonts w:ascii="Calibri" w:hAnsi="Calibri" w:cs="Calibri"/>
          <w:sz w:val="22"/>
          <w:szCs w:val="22"/>
        </w:rPr>
        <w:t xml:space="preserve">This document contains information that is privileged, confidential or otherwise protected from disclosure. </w:t>
      </w:r>
      <w:r w:rsidR="00D03C3C">
        <w:rPr>
          <w:rFonts w:ascii="Calibri" w:hAnsi="Calibri" w:cs="Calibri"/>
          <w:sz w:val="22"/>
          <w:szCs w:val="22"/>
        </w:rPr>
        <w:t xml:space="preserve"> </w:t>
      </w:r>
      <w:r w:rsidRPr="005C481D">
        <w:rPr>
          <w:rFonts w:ascii="Calibri" w:hAnsi="Calibri" w:cs="Calibri"/>
          <w:sz w:val="22"/>
          <w:szCs w:val="22"/>
        </w:rPr>
        <w:t>It must not be used by, or its contents reproduced or otherwise copied or disclosed without the prior consent in writing from Tyntesfield Medical Group.</w:t>
      </w:r>
    </w:p>
    <w:p w14:paraId="683CD206" w14:textId="77777777" w:rsidR="002459B1" w:rsidRPr="005C481D" w:rsidRDefault="002459B1" w:rsidP="00980C94">
      <w:pPr>
        <w:jc w:val="both"/>
        <w:rPr>
          <w:rFonts w:ascii="Calibri" w:hAnsi="Calibri" w:cs="Calibri"/>
          <w:sz w:val="22"/>
          <w:szCs w:val="22"/>
        </w:rPr>
      </w:pPr>
    </w:p>
    <w:p w14:paraId="00521AA8" w14:textId="77777777" w:rsidR="002459B1" w:rsidRPr="00980C94" w:rsidRDefault="002459B1" w:rsidP="002459B1">
      <w:pPr>
        <w:rPr>
          <w:rFonts w:ascii="Calibri" w:hAnsi="Calibri" w:cs="Calibri"/>
          <w:b/>
        </w:rPr>
      </w:pPr>
      <w:r w:rsidRPr="00980C94">
        <w:rPr>
          <w:rFonts w:ascii="Calibri" w:hAnsi="Calibri" w:cs="Calibri"/>
          <w:b/>
        </w:rPr>
        <w:t>B.</w:t>
      </w:r>
      <w:r w:rsidRPr="00980C94">
        <w:rPr>
          <w:rFonts w:ascii="Calibri" w:hAnsi="Calibri" w:cs="Calibri"/>
          <w:b/>
        </w:rPr>
        <w:tab/>
        <w:t>Document Details</w:t>
      </w:r>
    </w:p>
    <w:p w14:paraId="68D556C7" w14:textId="77777777" w:rsidR="002459B1" w:rsidRPr="005C481D" w:rsidRDefault="002459B1" w:rsidP="002459B1">
      <w:pPr>
        <w:rPr>
          <w:rFonts w:ascii="Calibri" w:hAnsi="Calibri" w:cs="Calibri"/>
          <w:b/>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077"/>
        <w:gridCol w:w="5511"/>
      </w:tblGrid>
      <w:tr w:rsidR="002459B1" w:rsidRPr="005C481D" w14:paraId="62192ADD" w14:textId="77777777" w:rsidTr="001E2FC3">
        <w:tc>
          <w:tcPr>
            <w:tcW w:w="4077" w:type="dxa"/>
            <w:shd w:val="clear" w:color="auto" w:fill="D9D9D9"/>
          </w:tcPr>
          <w:p w14:paraId="5B6EEF8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Classification:</w:t>
            </w:r>
          </w:p>
        </w:tc>
        <w:tc>
          <w:tcPr>
            <w:tcW w:w="5511" w:type="dxa"/>
            <w:shd w:val="clear" w:color="auto" w:fill="auto"/>
          </w:tcPr>
          <w:p w14:paraId="49E7F119"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Official</w:t>
            </w:r>
          </w:p>
        </w:tc>
      </w:tr>
      <w:tr w:rsidR="002459B1" w:rsidRPr="005C481D" w14:paraId="117C06AC" w14:textId="77777777" w:rsidTr="001E2FC3">
        <w:tc>
          <w:tcPr>
            <w:tcW w:w="4077" w:type="dxa"/>
            <w:shd w:val="clear" w:color="auto" w:fill="D9D9D9"/>
          </w:tcPr>
          <w:p w14:paraId="7A8E57D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Author and Role:</w:t>
            </w:r>
          </w:p>
        </w:tc>
        <w:tc>
          <w:tcPr>
            <w:tcW w:w="5511" w:type="dxa"/>
            <w:shd w:val="clear" w:color="auto" w:fill="auto"/>
          </w:tcPr>
          <w:p w14:paraId="41CDDBF4" w14:textId="08865343" w:rsidR="002459B1" w:rsidRPr="005C481D" w:rsidRDefault="00E843AB" w:rsidP="00BF0963">
            <w:pPr>
              <w:spacing w:before="40" w:after="40"/>
              <w:rPr>
                <w:rFonts w:ascii="Calibri" w:hAnsi="Calibri" w:cs="Calibri"/>
                <w:sz w:val="22"/>
                <w:szCs w:val="22"/>
              </w:rPr>
            </w:pPr>
            <w:r>
              <w:rPr>
                <w:rFonts w:ascii="Calibri" w:hAnsi="Calibri" w:cs="Calibri"/>
                <w:sz w:val="22"/>
                <w:szCs w:val="22"/>
              </w:rPr>
              <w:t>Gemma Harding, Executive Manager</w:t>
            </w:r>
          </w:p>
        </w:tc>
      </w:tr>
      <w:tr w:rsidR="002459B1" w:rsidRPr="005C481D" w14:paraId="315956B1" w14:textId="77777777" w:rsidTr="001E2FC3">
        <w:tc>
          <w:tcPr>
            <w:tcW w:w="4077" w:type="dxa"/>
            <w:shd w:val="clear" w:color="auto" w:fill="D9D9D9"/>
          </w:tcPr>
          <w:p w14:paraId="5E189E98"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Organisation:</w:t>
            </w:r>
          </w:p>
        </w:tc>
        <w:tc>
          <w:tcPr>
            <w:tcW w:w="5511" w:type="dxa"/>
            <w:shd w:val="clear" w:color="auto" w:fill="auto"/>
          </w:tcPr>
          <w:p w14:paraId="71890A34"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Tyntesfield Medical Group</w:t>
            </w:r>
          </w:p>
        </w:tc>
      </w:tr>
      <w:tr w:rsidR="002459B1" w:rsidRPr="005C481D" w14:paraId="5ACD7071" w14:textId="77777777" w:rsidTr="00B37F45">
        <w:tc>
          <w:tcPr>
            <w:tcW w:w="4077" w:type="dxa"/>
            <w:tcBorders>
              <w:bottom w:val="single" w:sz="18" w:space="0" w:color="333333"/>
            </w:tcBorders>
            <w:shd w:val="clear" w:color="auto" w:fill="D9D9D9"/>
          </w:tcPr>
          <w:p w14:paraId="4B5F8A0F"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Document Reference:</w:t>
            </w:r>
          </w:p>
        </w:tc>
        <w:tc>
          <w:tcPr>
            <w:tcW w:w="5511" w:type="dxa"/>
            <w:tcBorders>
              <w:bottom w:val="single" w:sz="18" w:space="0" w:color="333333"/>
            </w:tcBorders>
            <w:shd w:val="clear" w:color="auto" w:fill="auto"/>
          </w:tcPr>
          <w:p w14:paraId="2B403F69" w14:textId="77777777" w:rsidR="002459B1" w:rsidRPr="005C481D" w:rsidRDefault="002459B1" w:rsidP="00BF0963">
            <w:pPr>
              <w:spacing w:before="40" w:after="40"/>
              <w:rPr>
                <w:rFonts w:ascii="Calibri" w:hAnsi="Calibri" w:cs="Calibri"/>
                <w:sz w:val="22"/>
                <w:szCs w:val="22"/>
              </w:rPr>
            </w:pPr>
          </w:p>
        </w:tc>
      </w:tr>
      <w:tr w:rsidR="002459B1" w:rsidRPr="005C481D" w14:paraId="326DC168" w14:textId="77777777" w:rsidTr="00B37F45">
        <w:tc>
          <w:tcPr>
            <w:tcW w:w="4077" w:type="dxa"/>
            <w:tcBorders>
              <w:top w:val="single" w:sz="18" w:space="0" w:color="333333"/>
            </w:tcBorders>
            <w:shd w:val="clear" w:color="auto" w:fill="D9D9D9"/>
          </w:tcPr>
          <w:p w14:paraId="165F7BF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Version Number:</w:t>
            </w:r>
          </w:p>
        </w:tc>
        <w:tc>
          <w:tcPr>
            <w:tcW w:w="5511" w:type="dxa"/>
            <w:tcBorders>
              <w:top w:val="single" w:sz="18" w:space="0" w:color="333333"/>
            </w:tcBorders>
            <w:shd w:val="clear" w:color="auto" w:fill="auto"/>
          </w:tcPr>
          <w:p w14:paraId="68236F32"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Ver 1.0</w:t>
            </w:r>
          </w:p>
        </w:tc>
      </w:tr>
      <w:tr w:rsidR="002459B1" w:rsidRPr="005C481D" w14:paraId="57DF073F" w14:textId="77777777" w:rsidTr="001E2FC3">
        <w:tc>
          <w:tcPr>
            <w:tcW w:w="4077" w:type="dxa"/>
            <w:shd w:val="clear" w:color="auto" w:fill="D9D9D9"/>
          </w:tcPr>
          <w:p w14:paraId="37A1905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Document Approved By:</w:t>
            </w:r>
          </w:p>
        </w:tc>
        <w:tc>
          <w:tcPr>
            <w:tcW w:w="5511" w:type="dxa"/>
            <w:shd w:val="clear" w:color="auto" w:fill="auto"/>
          </w:tcPr>
          <w:p w14:paraId="4C2C3AF8" w14:textId="2899B1B5" w:rsidR="002459B1" w:rsidRPr="005C481D" w:rsidRDefault="005E0033" w:rsidP="00BF0963">
            <w:pPr>
              <w:spacing w:before="40" w:after="40"/>
              <w:rPr>
                <w:rFonts w:ascii="Calibri" w:hAnsi="Calibri" w:cs="Calibri"/>
                <w:sz w:val="22"/>
                <w:szCs w:val="22"/>
              </w:rPr>
            </w:pPr>
            <w:r>
              <w:rPr>
                <w:rFonts w:ascii="Calibri" w:hAnsi="Calibri" w:cs="Calibri"/>
                <w:sz w:val="22"/>
                <w:szCs w:val="22"/>
              </w:rPr>
              <w:t>Gemma Harding</w:t>
            </w:r>
          </w:p>
        </w:tc>
      </w:tr>
      <w:tr w:rsidR="002459B1" w:rsidRPr="005C481D" w14:paraId="183AF987" w14:textId="77777777" w:rsidTr="001E2FC3">
        <w:tc>
          <w:tcPr>
            <w:tcW w:w="4077" w:type="dxa"/>
            <w:shd w:val="clear" w:color="auto" w:fill="D9D9D9"/>
          </w:tcPr>
          <w:p w14:paraId="2225DCD9"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 Approved:</w:t>
            </w:r>
          </w:p>
        </w:tc>
        <w:tc>
          <w:tcPr>
            <w:tcW w:w="5511" w:type="dxa"/>
            <w:shd w:val="clear" w:color="auto" w:fill="auto"/>
          </w:tcPr>
          <w:p w14:paraId="219625F5" w14:textId="23F34716" w:rsidR="002459B1" w:rsidRPr="005C481D" w:rsidRDefault="005E0033" w:rsidP="00BF0963">
            <w:pPr>
              <w:spacing w:before="40" w:after="40"/>
              <w:rPr>
                <w:rFonts w:ascii="Calibri" w:hAnsi="Calibri" w:cs="Calibri"/>
                <w:sz w:val="22"/>
                <w:szCs w:val="22"/>
              </w:rPr>
            </w:pPr>
            <w:r>
              <w:rPr>
                <w:rFonts w:ascii="Calibri" w:hAnsi="Calibri" w:cs="Calibri"/>
                <w:sz w:val="22"/>
                <w:szCs w:val="22"/>
              </w:rPr>
              <w:t>August 2025</w:t>
            </w:r>
          </w:p>
        </w:tc>
      </w:tr>
    </w:tbl>
    <w:p w14:paraId="29837B7F" w14:textId="77777777" w:rsidR="002459B1" w:rsidRDefault="002459B1" w:rsidP="002459B1">
      <w:pPr>
        <w:rPr>
          <w:rFonts w:ascii="Calibri" w:hAnsi="Calibri" w:cs="Calibri"/>
          <w:sz w:val="22"/>
          <w:szCs w:val="22"/>
        </w:rPr>
      </w:pPr>
    </w:p>
    <w:p w14:paraId="1C77473E" w14:textId="77777777" w:rsidR="005C481D" w:rsidRPr="005C481D" w:rsidRDefault="005C481D" w:rsidP="002459B1">
      <w:pPr>
        <w:rPr>
          <w:rFonts w:ascii="Calibri" w:hAnsi="Calibri" w:cs="Calibri"/>
          <w:sz w:val="22"/>
          <w:szCs w:val="22"/>
        </w:rPr>
      </w:pPr>
    </w:p>
    <w:p w14:paraId="34258D9B" w14:textId="77777777" w:rsidR="002459B1" w:rsidRPr="00980C94" w:rsidRDefault="002459B1" w:rsidP="002459B1">
      <w:pPr>
        <w:rPr>
          <w:rFonts w:ascii="Calibri" w:hAnsi="Calibri" w:cs="Calibri"/>
          <w:b/>
        </w:rPr>
      </w:pPr>
      <w:r w:rsidRPr="00980C94">
        <w:rPr>
          <w:rFonts w:ascii="Calibri" w:hAnsi="Calibri" w:cs="Calibri"/>
          <w:b/>
        </w:rPr>
        <w:t>C.</w:t>
      </w:r>
      <w:r w:rsidRPr="00980C94">
        <w:rPr>
          <w:rFonts w:ascii="Calibri" w:hAnsi="Calibri" w:cs="Calibri"/>
          <w:b/>
        </w:rPr>
        <w:tab/>
        <w:t>Document Revision and Approval History</w:t>
      </w:r>
    </w:p>
    <w:p w14:paraId="1FB63E50" w14:textId="77777777" w:rsidR="002459B1" w:rsidRPr="005C481D" w:rsidRDefault="002459B1" w:rsidP="002459B1">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399"/>
        <w:gridCol w:w="2759"/>
      </w:tblGrid>
      <w:tr w:rsidR="002459B1" w:rsidRPr="005C481D" w14:paraId="0E00D261" w14:textId="77777777" w:rsidTr="001E2FC3">
        <w:tc>
          <w:tcPr>
            <w:tcW w:w="1084" w:type="dxa"/>
            <w:shd w:val="clear" w:color="auto" w:fill="D9D9D9"/>
          </w:tcPr>
          <w:p w14:paraId="2D81561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55D0475C"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324E6532"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Created By:</w:t>
            </w:r>
          </w:p>
        </w:tc>
        <w:tc>
          <w:tcPr>
            <w:tcW w:w="2399" w:type="dxa"/>
            <w:shd w:val="clear" w:color="auto" w:fill="D9D9D9"/>
          </w:tcPr>
          <w:p w14:paraId="048D01AA"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Approved By:</w:t>
            </w:r>
          </w:p>
        </w:tc>
        <w:tc>
          <w:tcPr>
            <w:tcW w:w="2759" w:type="dxa"/>
            <w:shd w:val="clear" w:color="auto" w:fill="D9D9D9"/>
          </w:tcPr>
          <w:p w14:paraId="308589B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Comments</w:t>
            </w:r>
          </w:p>
        </w:tc>
      </w:tr>
      <w:tr w:rsidR="002459B1" w:rsidRPr="005C481D" w14:paraId="371F4DDE" w14:textId="77777777" w:rsidTr="001E2FC3">
        <w:tc>
          <w:tcPr>
            <w:tcW w:w="1084" w:type="dxa"/>
            <w:shd w:val="clear" w:color="auto" w:fill="auto"/>
          </w:tcPr>
          <w:p w14:paraId="50937CBF"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Ver 1.0</w:t>
            </w:r>
          </w:p>
        </w:tc>
        <w:tc>
          <w:tcPr>
            <w:tcW w:w="1187" w:type="dxa"/>
            <w:shd w:val="clear" w:color="auto" w:fill="auto"/>
          </w:tcPr>
          <w:p w14:paraId="45259D5A" w14:textId="53CD3288" w:rsidR="002459B1" w:rsidRPr="005C481D" w:rsidRDefault="00E843AB" w:rsidP="00BF0963">
            <w:pPr>
              <w:spacing w:before="40" w:after="40"/>
              <w:rPr>
                <w:rFonts w:ascii="Calibri" w:hAnsi="Calibri" w:cs="Calibri"/>
                <w:sz w:val="22"/>
                <w:szCs w:val="22"/>
              </w:rPr>
            </w:pPr>
            <w:r>
              <w:rPr>
                <w:rFonts w:ascii="Calibri" w:hAnsi="Calibri" w:cs="Calibri"/>
                <w:sz w:val="22"/>
                <w:szCs w:val="22"/>
              </w:rPr>
              <w:t>Aug 2025</w:t>
            </w:r>
          </w:p>
        </w:tc>
        <w:tc>
          <w:tcPr>
            <w:tcW w:w="2159" w:type="dxa"/>
            <w:shd w:val="clear" w:color="auto" w:fill="auto"/>
          </w:tcPr>
          <w:p w14:paraId="4F126A19" w14:textId="1C0C1905" w:rsidR="002459B1" w:rsidRPr="005C481D" w:rsidRDefault="00E843AB" w:rsidP="00BF0963">
            <w:pPr>
              <w:spacing w:before="40" w:after="40"/>
              <w:rPr>
                <w:rFonts w:ascii="Calibri" w:hAnsi="Calibri" w:cs="Calibri"/>
                <w:sz w:val="22"/>
                <w:szCs w:val="22"/>
              </w:rPr>
            </w:pPr>
            <w:r>
              <w:rPr>
                <w:rFonts w:ascii="Calibri" w:hAnsi="Calibri" w:cs="Calibri"/>
                <w:sz w:val="22"/>
                <w:szCs w:val="22"/>
              </w:rPr>
              <w:t>Gemma Harding</w:t>
            </w:r>
          </w:p>
        </w:tc>
        <w:tc>
          <w:tcPr>
            <w:tcW w:w="2399" w:type="dxa"/>
            <w:shd w:val="clear" w:color="auto" w:fill="auto"/>
          </w:tcPr>
          <w:p w14:paraId="107D2A36" w14:textId="77777777" w:rsidR="002459B1" w:rsidRPr="005C481D" w:rsidRDefault="002459B1" w:rsidP="00BF0963">
            <w:pPr>
              <w:spacing w:before="40" w:after="40"/>
              <w:rPr>
                <w:rFonts w:ascii="Calibri" w:hAnsi="Calibri" w:cs="Calibri"/>
                <w:sz w:val="22"/>
                <w:szCs w:val="22"/>
              </w:rPr>
            </w:pPr>
          </w:p>
        </w:tc>
        <w:tc>
          <w:tcPr>
            <w:tcW w:w="2759" w:type="dxa"/>
            <w:shd w:val="clear" w:color="auto" w:fill="auto"/>
          </w:tcPr>
          <w:p w14:paraId="2CC90706" w14:textId="59DCF084" w:rsidR="002459B1" w:rsidRPr="005C481D" w:rsidRDefault="00E843AB" w:rsidP="00BF0963">
            <w:pPr>
              <w:spacing w:before="40" w:after="40"/>
              <w:rPr>
                <w:rFonts w:ascii="Calibri" w:hAnsi="Calibri" w:cs="Calibri"/>
                <w:sz w:val="22"/>
                <w:szCs w:val="22"/>
              </w:rPr>
            </w:pPr>
            <w:r>
              <w:rPr>
                <w:rFonts w:ascii="Calibri" w:hAnsi="Calibri" w:cs="Calibri"/>
                <w:sz w:val="22"/>
                <w:szCs w:val="22"/>
              </w:rPr>
              <w:t>New policy</w:t>
            </w:r>
          </w:p>
        </w:tc>
      </w:tr>
      <w:tr w:rsidR="002459B1" w:rsidRPr="005C481D" w14:paraId="3585D17A" w14:textId="77777777" w:rsidTr="001E2FC3">
        <w:tc>
          <w:tcPr>
            <w:tcW w:w="1084" w:type="dxa"/>
            <w:shd w:val="clear" w:color="auto" w:fill="auto"/>
          </w:tcPr>
          <w:p w14:paraId="46FB0B93" w14:textId="77777777" w:rsidR="002459B1" w:rsidRPr="005C481D" w:rsidRDefault="002459B1" w:rsidP="00BF0963">
            <w:pPr>
              <w:spacing w:before="40" w:after="40"/>
              <w:rPr>
                <w:rFonts w:ascii="Calibri" w:hAnsi="Calibri" w:cs="Calibri"/>
                <w:sz w:val="22"/>
                <w:szCs w:val="22"/>
              </w:rPr>
            </w:pPr>
          </w:p>
        </w:tc>
        <w:tc>
          <w:tcPr>
            <w:tcW w:w="1187" w:type="dxa"/>
            <w:shd w:val="clear" w:color="auto" w:fill="auto"/>
          </w:tcPr>
          <w:p w14:paraId="27F7DCA6" w14:textId="77777777" w:rsidR="002459B1" w:rsidRPr="005C481D" w:rsidRDefault="002459B1" w:rsidP="00BF0963">
            <w:pPr>
              <w:spacing w:before="40" w:after="40"/>
              <w:rPr>
                <w:rFonts w:ascii="Calibri" w:hAnsi="Calibri" w:cs="Calibri"/>
                <w:sz w:val="22"/>
                <w:szCs w:val="22"/>
              </w:rPr>
            </w:pPr>
          </w:p>
        </w:tc>
        <w:tc>
          <w:tcPr>
            <w:tcW w:w="2159" w:type="dxa"/>
            <w:shd w:val="clear" w:color="auto" w:fill="auto"/>
          </w:tcPr>
          <w:p w14:paraId="6AD88267" w14:textId="77777777" w:rsidR="002459B1" w:rsidRPr="005C481D" w:rsidRDefault="002459B1" w:rsidP="00BF0963">
            <w:pPr>
              <w:spacing w:before="40" w:after="40"/>
              <w:rPr>
                <w:rFonts w:ascii="Calibri" w:hAnsi="Calibri" w:cs="Calibri"/>
                <w:sz w:val="22"/>
                <w:szCs w:val="22"/>
              </w:rPr>
            </w:pPr>
          </w:p>
        </w:tc>
        <w:tc>
          <w:tcPr>
            <w:tcW w:w="2399" w:type="dxa"/>
            <w:shd w:val="clear" w:color="auto" w:fill="auto"/>
          </w:tcPr>
          <w:p w14:paraId="0F0F88CE" w14:textId="77777777" w:rsidR="002459B1" w:rsidRPr="005C481D" w:rsidRDefault="002459B1" w:rsidP="00BF0963">
            <w:pPr>
              <w:spacing w:before="40" w:after="40"/>
              <w:rPr>
                <w:rFonts w:ascii="Calibri" w:hAnsi="Calibri" w:cs="Calibri"/>
                <w:sz w:val="22"/>
                <w:szCs w:val="22"/>
              </w:rPr>
            </w:pPr>
          </w:p>
        </w:tc>
        <w:tc>
          <w:tcPr>
            <w:tcW w:w="2759" w:type="dxa"/>
            <w:shd w:val="clear" w:color="auto" w:fill="auto"/>
          </w:tcPr>
          <w:p w14:paraId="62000327" w14:textId="77777777" w:rsidR="002459B1" w:rsidRPr="005C481D" w:rsidRDefault="002459B1" w:rsidP="00BF0963">
            <w:pPr>
              <w:spacing w:before="40" w:after="40"/>
              <w:rPr>
                <w:rFonts w:ascii="Calibri" w:hAnsi="Calibri" w:cs="Calibri"/>
                <w:sz w:val="22"/>
                <w:szCs w:val="22"/>
              </w:rPr>
            </w:pPr>
          </w:p>
        </w:tc>
      </w:tr>
      <w:tr w:rsidR="002459B1" w:rsidRPr="005C481D" w14:paraId="73681AE4" w14:textId="77777777" w:rsidTr="001E2FC3">
        <w:tc>
          <w:tcPr>
            <w:tcW w:w="1084" w:type="dxa"/>
            <w:shd w:val="clear" w:color="auto" w:fill="auto"/>
          </w:tcPr>
          <w:p w14:paraId="69C1F4C8" w14:textId="77777777" w:rsidR="002459B1" w:rsidRPr="005C481D" w:rsidRDefault="002459B1" w:rsidP="00BF0963">
            <w:pPr>
              <w:spacing w:before="40" w:after="40"/>
              <w:rPr>
                <w:rFonts w:ascii="Calibri" w:hAnsi="Calibri" w:cs="Calibri"/>
                <w:sz w:val="22"/>
                <w:szCs w:val="22"/>
              </w:rPr>
            </w:pPr>
          </w:p>
        </w:tc>
        <w:tc>
          <w:tcPr>
            <w:tcW w:w="1187" w:type="dxa"/>
            <w:shd w:val="clear" w:color="auto" w:fill="auto"/>
          </w:tcPr>
          <w:p w14:paraId="50D89717" w14:textId="77777777" w:rsidR="002459B1" w:rsidRPr="005C481D" w:rsidRDefault="002459B1" w:rsidP="00BF0963">
            <w:pPr>
              <w:spacing w:before="40" w:after="40"/>
              <w:rPr>
                <w:rFonts w:ascii="Calibri" w:hAnsi="Calibri" w:cs="Calibri"/>
                <w:sz w:val="22"/>
                <w:szCs w:val="22"/>
              </w:rPr>
            </w:pPr>
          </w:p>
        </w:tc>
        <w:tc>
          <w:tcPr>
            <w:tcW w:w="2159" w:type="dxa"/>
            <w:shd w:val="clear" w:color="auto" w:fill="auto"/>
          </w:tcPr>
          <w:p w14:paraId="20291F8E" w14:textId="77777777" w:rsidR="002459B1" w:rsidRPr="005C481D" w:rsidRDefault="002459B1" w:rsidP="00BF0963">
            <w:pPr>
              <w:spacing w:before="40" w:after="40"/>
              <w:rPr>
                <w:rFonts w:ascii="Calibri" w:hAnsi="Calibri" w:cs="Calibri"/>
                <w:sz w:val="22"/>
                <w:szCs w:val="22"/>
              </w:rPr>
            </w:pPr>
          </w:p>
        </w:tc>
        <w:tc>
          <w:tcPr>
            <w:tcW w:w="2399" w:type="dxa"/>
            <w:shd w:val="clear" w:color="auto" w:fill="auto"/>
          </w:tcPr>
          <w:p w14:paraId="64AC4806" w14:textId="77777777" w:rsidR="002459B1" w:rsidRPr="005C481D" w:rsidRDefault="002459B1" w:rsidP="00BF0963">
            <w:pPr>
              <w:spacing w:before="40" w:after="40"/>
              <w:rPr>
                <w:rFonts w:ascii="Calibri" w:hAnsi="Calibri" w:cs="Calibri"/>
                <w:sz w:val="22"/>
                <w:szCs w:val="22"/>
              </w:rPr>
            </w:pPr>
          </w:p>
        </w:tc>
        <w:tc>
          <w:tcPr>
            <w:tcW w:w="2759" w:type="dxa"/>
            <w:shd w:val="clear" w:color="auto" w:fill="auto"/>
          </w:tcPr>
          <w:p w14:paraId="40540C49" w14:textId="77777777" w:rsidR="002459B1" w:rsidRPr="005C481D" w:rsidRDefault="002459B1" w:rsidP="00BF0963">
            <w:pPr>
              <w:spacing w:before="40" w:after="40"/>
              <w:rPr>
                <w:rFonts w:ascii="Calibri" w:hAnsi="Calibri" w:cs="Calibri"/>
                <w:sz w:val="22"/>
                <w:szCs w:val="22"/>
              </w:rPr>
            </w:pPr>
          </w:p>
        </w:tc>
      </w:tr>
      <w:tr w:rsidR="002459B1" w:rsidRPr="005C481D" w14:paraId="487BD72B" w14:textId="77777777" w:rsidTr="001E2FC3">
        <w:tc>
          <w:tcPr>
            <w:tcW w:w="1084" w:type="dxa"/>
            <w:shd w:val="clear" w:color="auto" w:fill="auto"/>
          </w:tcPr>
          <w:p w14:paraId="7BDC9CE1" w14:textId="77777777" w:rsidR="002459B1" w:rsidRPr="005C481D" w:rsidRDefault="002459B1" w:rsidP="00BF0963">
            <w:pPr>
              <w:spacing w:before="40" w:after="40"/>
              <w:rPr>
                <w:rFonts w:ascii="Calibri" w:hAnsi="Calibri" w:cs="Calibri"/>
                <w:sz w:val="22"/>
                <w:szCs w:val="22"/>
              </w:rPr>
            </w:pPr>
          </w:p>
        </w:tc>
        <w:tc>
          <w:tcPr>
            <w:tcW w:w="1187" w:type="dxa"/>
            <w:shd w:val="clear" w:color="auto" w:fill="auto"/>
          </w:tcPr>
          <w:p w14:paraId="597B4DE9" w14:textId="77777777" w:rsidR="002459B1" w:rsidRPr="005C481D" w:rsidRDefault="002459B1" w:rsidP="00BF0963">
            <w:pPr>
              <w:spacing w:before="40" w:after="40"/>
              <w:rPr>
                <w:rFonts w:ascii="Calibri" w:hAnsi="Calibri" w:cs="Calibri"/>
                <w:sz w:val="22"/>
                <w:szCs w:val="22"/>
              </w:rPr>
            </w:pPr>
          </w:p>
        </w:tc>
        <w:tc>
          <w:tcPr>
            <w:tcW w:w="2159" w:type="dxa"/>
            <w:shd w:val="clear" w:color="auto" w:fill="auto"/>
          </w:tcPr>
          <w:p w14:paraId="6A68CC51" w14:textId="77777777" w:rsidR="002459B1" w:rsidRPr="005C481D" w:rsidRDefault="002459B1" w:rsidP="00BF0963">
            <w:pPr>
              <w:spacing w:before="40" w:after="40"/>
              <w:rPr>
                <w:rFonts w:ascii="Calibri" w:hAnsi="Calibri" w:cs="Calibri"/>
                <w:sz w:val="22"/>
                <w:szCs w:val="22"/>
              </w:rPr>
            </w:pPr>
          </w:p>
        </w:tc>
        <w:tc>
          <w:tcPr>
            <w:tcW w:w="2399" w:type="dxa"/>
            <w:shd w:val="clear" w:color="auto" w:fill="auto"/>
          </w:tcPr>
          <w:p w14:paraId="5173361D" w14:textId="77777777" w:rsidR="002459B1" w:rsidRPr="005C481D" w:rsidRDefault="002459B1" w:rsidP="00BF0963">
            <w:pPr>
              <w:spacing w:before="40" w:after="40"/>
              <w:rPr>
                <w:rFonts w:ascii="Calibri" w:hAnsi="Calibri" w:cs="Calibri"/>
                <w:sz w:val="22"/>
                <w:szCs w:val="22"/>
              </w:rPr>
            </w:pPr>
          </w:p>
        </w:tc>
        <w:tc>
          <w:tcPr>
            <w:tcW w:w="2759" w:type="dxa"/>
            <w:shd w:val="clear" w:color="auto" w:fill="auto"/>
          </w:tcPr>
          <w:p w14:paraId="4BEFC596" w14:textId="77777777" w:rsidR="002459B1" w:rsidRPr="005C481D" w:rsidRDefault="002459B1" w:rsidP="00BF0963">
            <w:pPr>
              <w:spacing w:before="40" w:after="40"/>
              <w:rPr>
                <w:rFonts w:ascii="Calibri" w:hAnsi="Calibri" w:cs="Calibri"/>
                <w:sz w:val="22"/>
                <w:szCs w:val="22"/>
              </w:rPr>
            </w:pPr>
          </w:p>
        </w:tc>
      </w:tr>
      <w:tr w:rsidR="002459B1" w:rsidRPr="005C481D" w14:paraId="6D18A05A" w14:textId="77777777" w:rsidTr="001E2FC3">
        <w:tc>
          <w:tcPr>
            <w:tcW w:w="1084" w:type="dxa"/>
            <w:shd w:val="clear" w:color="auto" w:fill="auto"/>
          </w:tcPr>
          <w:p w14:paraId="51FA77FE" w14:textId="77777777" w:rsidR="002459B1" w:rsidRPr="005C481D" w:rsidRDefault="002459B1" w:rsidP="00BF0963">
            <w:pPr>
              <w:spacing w:before="40" w:after="40"/>
              <w:rPr>
                <w:rFonts w:ascii="Calibri" w:hAnsi="Calibri" w:cs="Calibri"/>
                <w:sz w:val="22"/>
                <w:szCs w:val="22"/>
              </w:rPr>
            </w:pPr>
          </w:p>
        </w:tc>
        <w:tc>
          <w:tcPr>
            <w:tcW w:w="1187" w:type="dxa"/>
            <w:shd w:val="clear" w:color="auto" w:fill="auto"/>
          </w:tcPr>
          <w:p w14:paraId="10DA3048" w14:textId="77777777" w:rsidR="002459B1" w:rsidRPr="005C481D" w:rsidRDefault="002459B1" w:rsidP="00BF0963">
            <w:pPr>
              <w:spacing w:before="40" w:after="40"/>
              <w:rPr>
                <w:rFonts w:ascii="Calibri" w:hAnsi="Calibri" w:cs="Calibri"/>
                <w:sz w:val="22"/>
                <w:szCs w:val="22"/>
              </w:rPr>
            </w:pPr>
          </w:p>
        </w:tc>
        <w:tc>
          <w:tcPr>
            <w:tcW w:w="2159" w:type="dxa"/>
            <w:shd w:val="clear" w:color="auto" w:fill="auto"/>
          </w:tcPr>
          <w:p w14:paraId="1D7AE7F1" w14:textId="77777777" w:rsidR="002459B1" w:rsidRPr="005C481D" w:rsidRDefault="002459B1" w:rsidP="00BF0963">
            <w:pPr>
              <w:spacing w:before="40" w:after="40"/>
              <w:rPr>
                <w:rFonts w:ascii="Calibri" w:hAnsi="Calibri" w:cs="Calibri"/>
                <w:sz w:val="22"/>
                <w:szCs w:val="22"/>
              </w:rPr>
            </w:pPr>
          </w:p>
        </w:tc>
        <w:tc>
          <w:tcPr>
            <w:tcW w:w="2399" w:type="dxa"/>
            <w:shd w:val="clear" w:color="auto" w:fill="auto"/>
          </w:tcPr>
          <w:p w14:paraId="0F20BB5B" w14:textId="77777777" w:rsidR="002459B1" w:rsidRPr="005C481D" w:rsidRDefault="002459B1" w:rsidP="00BF0963">
            <w:pPr>
              <w:spacing w:before="40" w:after="40"/>
              <w:rPr>
                <w:rFonts w:ascii="Calibri" w:hAnsi="Calibri" w:cs="Calibri"/>
                <w:sz w:val="22"/>
                <w:szCs w:val="22"/>
              </w:rPr>
            </w:pPr>
          </w:p>
        </w:tc>
        <w:tc>
          <w:tcPr>
            <w:tcW w:w="2759" w:type="dxa"/>
            <w:shd w:val="clear" w:color="auto" w:fill="auto"/>
          </w:tcPr>
          <w:p w14:paraId="75C04B60" w14:textId="77777777" w:rsidR="002459B1" w:rsidRPr="005C481D" w:rsidRDefault="002459B1" w:rsidP="00BF0963">
            <w:pPr>
              <w:spacing w:before="40" w:after="40"/>
              <w:rPr>
                <w:rFonts w:ascii="Calibri" w:hAnsi="Calibri" w:cs="Calibri"/>
                <w:sz w:val="22"/>
                <w:szCs w:val="22"/>
              </w:rPr>
            </w:pPr>
          </w:p>
        </w:tc>
      </w:tr>
    </w:tbl>
    <w:p w14:paraId="64CC8DE9" w14:textId="77777777" w:rsidR="002459B1" w:rsidRPr="005C481D" w:rsidRDefault="002459B1" w:rsidP="002459B1">
      <w:pPr>
        <w:rPr>
          <w:rFonts w:ascii="Calibri" w:hAnsi="Calibri" w:cs="Calibri"/>
          <w:sz w:val="22"/>
          <w:szCs w:val="22"/>
        </w:rPr>
      </w:pPr>
    </w:p>
    <w:p w14:paraId="166D0F2B" w14:textId="77777777" w:rsidR="00554712" w:rsidRDefault="00554712">
      <w:pPr>
        <w:spacing w:after="200" w:line="276" w:lineRule="auto"/>
      </w:pPr>
      <w:r>
        <w:br w:type="page"/>
      </w:r>
    </w:p>
    <w:p w14:paraId="44DCBEE0" w14:textId="36B321D2" w:rsidR="00763A51" w:rsidRDefault="00CB33A0" w:rsidP="00763A51">
      <w:pPr>
        <w:spacing w:line="276" w:lineRule="auto"/>
        <w:jc w:val="center"/>
        <w:rPr>
          <w:rFonts w:ascii="Calibri" w:hAnsi="Calibri"/>
          <w:b/>
          <w:color w:val="00B050"/>
          <w:sz w:val="32"/>
          <w:szCs w:val="32"/>
        </w:rPr>
      </w:pPr>
      <w:r>
        <w:rPr>
          <w:rFonts w:ascii="Calibri" w:hAnsi="Calibri"/>
          <w:b/>
          <w:color w:val="00B050"/>
          <w:sz w:val="32"/>
          <w:szCs w:val="32"/>
        </w:rPr>
        <w:lastRenderedPageBreak/>
        <w:t>ONE CARE MEMBERSHIP</w:t>
      </w:r>
      <w:r>
        <w:rPr>
          <w:rFonts w:ascii="Calibri" w:hAnsi="Calibri"/>
          <w:b/>
          <w:color w:val="00B050"/>
          <w:sz w:val="32"/>
          <w:szCs w:val="32"/>
        </w:rPr>
        <w:br/>
        <w:t>DATA SHARING PROCESSING AGREEMENT (DSPA)</w:t>
      </w:r>
      <w:r w:rsidR="00763A51">
        <w:rPr>
          <w:rFonts w:ascii="Calibri" w:hAnsi="Calibri"/>
          <w:b/>
          <w:color w:val="00B050"/>
          <w:sz w:val="32"/>
          <w:szCs w:val="32"/>
        </w:rPr>
        <w:br/>
        <w:t>PRIVACY POLICY</w:t>
      </w:r>
    </w:p>
    <w:p w14:paraId="3861B0D5" w14:textId="77777777" w:rsidR="00C763AC" w:rsidRPr="000E36E3" w:rsidRDefault="00C763AC" w:rsidP="00C763AC">
      <w:pPr>
        <w:spacing w:line="276" w:lineRule="auto"/>
        <w:jc w:val="both"/>
        <w:rPr>
          <w:rFonts w:ascii="Calibri" w:hAnsi="Calibri"/>
          <w:sz w:val="22"/>
          <w:szCs w:val="22"/>
        </w:rPr>
      </w:pPr>
    </w:p>
    <w:p w14:paraId="16C9B898" w14:textId="2A19167E" w:rsidR="00C763AC" w:rsidRPr="00456859" w:rsidRDefault="00E843AB" w:rsidP="00C763AC">
      <w:pPr>
        <w:pStyle w:val="AnnexBodyText"/>
        <w:numPr>
          <w:ilvl w:val="0"/>
          <w:numId w:val="0"/>
        </w:numPr>
        <w:spacing w:before="0" w:after="0" w:line="276" w:lineRule="auto"/>
        <w:rPr>
          <w:b/>
          <w:color w:val="00B050"/>
          <w:sz w:val="28"/>
          <w:szCs w:val="28"/>
          <w:lang w:val="en-GB"/>
        </w:rPr>
      </w:pPr>
      <w:r>
        <w:rPr>
          <w:b/>
          <w:color w:val="00B050"/>
          <w:sz w:val="28"/>
          <w:szCs w:val="28"/>
          <w:lang w:val="en-GB"/>
        </w:rPr>
        <w:t>Data Analysis and Insights – One Care (BNSSG) C.I.C</w:t>
      </w:r>
    </w:p>
    <w:p w14:paraId="3C9DEAFB" w14:textId="2535265B" w:rsidR="00CB33A0" w:rsidRPr="00E843AB" w:rsidRDefault="00CB33A0" w:rsidP="00CB33A0">
      <w:pPr>
        <w:autoSpaceDE w:val="0"/>
        <w:autoSpaceDN w:val="0"/>
        <w:adjustRightInd w:val="0"/>
        <w:spacing w:line="276" w:lineRule="auto"/>
        <w:jc w:val="both"/>
        <w:rPr>
          <w:rFonts w:ascii="Calibri" w:eastAsiaTheme="minorHAnsi" w:hAnsi="Calibri" w:cs="Calibri"/>
          <w:color w:val="000000"/>
          <w:sz w:val="22"/>
          <w:szCs w:val="22"/>
        </w:rPr>
      </w:pPr>
    </w:p>
    <w:p w14:paraId="57EE5489" w14:textId="77777777" w:rsidR="00FF6DE0" w:rsidRDefault="00FF6DE0" w:rsidP="00CB33A0">
      <w:pPr>
        <w:autoSpaceDE w:val="0"/>
        <w:autoSpaceDN w:val="0"/>
        <w:adjustRightInd w:val="0"/>
        <w:spacing w:line="276" w:lineRule="auto"/>
        <w:jc w:val="both"/>
        <w:rPr>
          <w:rFonts w:ascii="Calibri" w:eastAsiaTheme="minorHAnsi" w:hAnsi="Calibri" w:cs="Calibri"/>
          <w:b/>
          <w:bCs/>
          <w:color w:val="000000"/>
          <w:sz w:val="22"/>
          <w:szCs w:val="22"/>
        </w:rPr>
      </w:pPr>
      <w:r>
        <w:rPr>
          <w:rFonts w:ascii="Calibri" w:eastAsiaTheme="minorHAnsi" w:hAnsi="Calibri" w:cs="Calibri"/>
          <w:b/>
          <w:bCs/>
          <w:color w:val="000000"/>
          <w:sz w:val="22"/>
          <w:szCs w:val="22"/>
        </w:rPr>
        <w:t>Purpose</w:t>
      </w:r>
    </w:p>
    <w:p w14:paraId="2442246B" w14:textId="6784423F"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 xml:space="preserve">We share your data with One Care to: </w:t>
      </w:r>
    </w:p>
    <w:p w14:paraId="3DA64E89" w14:textId="77777777"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p>
    <w:p w14:paraId="187BD6B8" w14:textId="11255906" w:rsidR="00CB33A0" w:rsidRPr="00CB33A0" w:rsidRDefault="00CB33A0" w:rsidP="00CB33A0">
      <w:pPr>
        <w:numPr>
          <w:ilvl w:val="0"/>
          <w:numId w:val="14"/>
        </w:num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Improve healthcare services and planning</w:t>
      </w:r>
    </w:p>
    <w:p w14:paraId="61E90D02" w14:textId="60D4E596" w:rsidR="00CB33A0" w:rsidRPr="00CB33A0" w:rsidRDefault="00CB33A0" w:rsidP="00CB33A0">
      <w:pPr>
        <w:numPr>
          <w:ilvl w:val="0"/>
          <w:numId w:val="14"/>
        </w:num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Help make better decisions about your care</w:t>
      </w:r>
    </w:p>
    <w:p w14:paraId="44A50076" w14:textId="6278A45A" w:rsidR="00CB33A0" w:rsidRPr="00CB33A0" w:rsidRDefault="00CB33A0" w:rsidP="00CB33A0">
      <w:pPr>
        <w:numPr>
          <w:ilvl w:val="0"/>
          <w:numId w:val="14"/>
        </w:num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Support decisions about treatments and services</w:t>
      </w:r>
    </w:p>
    <w:p w14:paraId="090F7694" w14:textId="77777777"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p>
    <w:p w14:paraId="3144B8B9" w14:textId="4945EA02"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One Care may analyse your health data to find ways to improve healthcare services and planning.</w:t>
      </w:r>
      <w:r w:rsidR="00763A51">
        <w:rPr>
          <w:rFonts w:ascii="Calibri" w:eastAsiaTheme="minorHAnsi" w:hAnsi="Calibri" w:cs="Calibri"/>
          <w:color w:val="000000"/>
          <w:sz w:val="22"/>
          <w:szCs w:val="22"/>
        </w:rPr>
        <w:t xml:space="preserve"> </w:t>
      </w:r>
      <w:r w:rsidRPr="00CB33A0">
        <w:rPr>
          <w:rFonts w:ascii="Calibri" w:eastAsiaTheme="minorHAnsi" w:hAnsi="Calibri" w:cs="Calibri"/>
          <w:color w:val="000000"/>
          <w:sz w:val="22"/>
          <w:szCs w:val="22"/>
        </w:rPr>
        <w:t xml:space="preserve"> Your data helps One Care provide insights that support medical decisions and improve patient care.</w:t>
      </w:r>
    </w:p>
    <w:p w14:paraId="620996CC" w14:textId="77777777"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p>
    <w:p w14:paraId="346F6A73" w14:textId="24EB01C7"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b/>
          <w:bCs/>
          <w:color w:val="000000"/>
          <w:sz w:val="22"/>
          <w:szCs w:val="22"/>
        </w:rPr>
        <w:t>Type of Data</w:t>
      </w:r>
    </w:p>
    <w:p w14:paraId="31537E11" w14:textId="07C32CE7"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Identifiable/Pseudonymised/Anonymised/Aggregate Data.</w:t>
      </w:r>
    </w:p>
    <w:p w14:paraId="03E99A6E" w14:textId="77777777"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p>
    <w:p w14:paraId="6B18262B" w14:textId="33D61B38"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b/>
          <w:bCs/>
          <w:color w:val="000000"/>
          <w:sz w:val="22"/>
          <w:szCs w:val="22"/>
        </w:rPr>
        <w:t>Legal Basis</w:t>
      </w:r>
    </w:p>
    <w:p w14:paraId="187D3137" w14:textId="37DF0218" w:rsidR="00CB33A0" w:rsidRPr="00CB33A0" w:rsidRDefault="00CB33A0" w:rsidP="00CB33A0">
      <w:pPr>
        <w:pStyle w:val="ListParagraph"/>
        <w:numPr>
          <w:ilvl w:val="0"/>
          <w:numId w:val="16"/>
        </w:num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 xml:space="preserve">Article 6(1)(e) ‘…necessary for the performance of a task carried out in the public interest or in the exercise of official authority…’; and </w:t>
      </w:r>
    </w:p>
    <w:p w14:paraId="15D5CC8C" w14:textId="1A2F3C59" w:rsidR="00CB33A0" w:rsidRPr="00CB33A0" w:rsidRDefault="00CB33A0" w:rsidP="00CB33A0">
      <w:pPr>
        <w:pStyle w:val="ListParagraph"/>
        <w:numPr>
          <w:ilvl w:val="0"/>
          <w:numId w:val="16"/>
        </w:num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Article 6(1)(f) processing is necessary for the purposes of the legitimate interests pursued by the controller or by a third party.</w:t>
      </w:r>
    </w:p>
    <w:p w14:paraId="4614C7DD" w14:textId="212AF235" w:rsidR="00CB33A0" w:rsidRPr="00CB33A0" w:rsidRDefault="00CB33A0" w:rsidP="00CB33A0">
      <w:pPr>
        <w:pStyle w:val="ListParagraph"/>
        <w:numPr>
          <w:ilvl w:val="0"/>
          <w:numId w:val="16"/>
        </w:num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Article 9(2)(h) ‘necessary for the purposes of preventative or occupational medicine’</w:t>
      </w:r>
    </w:p>
    <w:p w14:paraId="26443B2F" w14:textId="079AA6DC" w:rsidR="00CB33A0" w:rsidRPr="00CB33A0" w:rsidRDefault="00CB33A0" w:rsidP="00CB33A0">
      <w:pPr>
        <w:pStyle w:val="ListParagraph"/>
        <w:numPr>
          <w:ilvl w:val="0"/>
          <w:numId w:val="16"/>
        </w:num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Article 9(2)(j) necessary for archiving purposes in the public interest, scientific or historical research purposes or statistical purposes…. based on domestic law which shall be proportionate to the aim pursued, respect the essence of the right to data protection and provide for suitable and specific measures to safeguard the fundamental rights and the interests of the data subject.</w:t>
      </w:r>
    </w:p>
    <w:p w14:paraId="229F4202" w14:textId="77777777"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p>
    <w:p w14:paraId="7409E96B" w14:textId="49D1FE8B"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 xml:space="preserve">Patients may opt out of having their personal confidential data used for planning or research. </w:t>
      </w:r>
      <w:r w:rsidR="00763A51">
        <w:rPr>
          <w:rFonts w:ascii="Calibri" w:eastAsiaTheme="minorHAnsi" w:hAnsi="Calibri" w:cs="Calibri"/>
          <w:color w:val="000000"/>
          <w:sz w:val="22"/>
          <w:szCs w:val="22"/>
        </w:rPr>
        <w:t xml:space="preserve"> </w:t>
      </w:r>
      <w:r w:rsidRPr="00CB33A0">
        <w:rPr>
          <w:rFonts w:ascii="Calibri" w:eastAsiaTheme="minorHAnsi" w:hAnsi="Calibri" w:cs="Calibri"/>
          <w:color w:val="000000"/>
          <w:sz w:val="22"/>
          <w:szCs w:val="22"/>
        </w:rPr>
        <w:t xml:space="preserve">Please contact your surgery to apply a Type 1 Opt out or </w:t>
      </w:r>
      <w:r w:rsidR="00763A51">
        <w:rPr>
          <w:rFonts w:ascii="Calibri" w:eastAsiaTheme="minorHAnsi" w:hAnsi="Calibri" w:cs="Calibri"/>
          <w:color w:val="000000"/>
          <w:sz w:val="22"/>
          <w:szCs w:val="22"/>
        </w:rPr>
        <w:t>log on</w:t>
      </w:r>
      <w:r w:rsidRPr="00CB33A0">
        <w:rPr>
          <w:rFonts w:ascii="Calibri" w:eastAsiaTheme="minorHAnsi" w:hAnsi="Calibri" w:cs="Calibri"/>
          <w:color w:val="000000"/>
          <w:sz w:val="22"/>
          <w:szCs w:val="22"/>
        </w:rPr>
        <w:t xml:space="preserve"> to </w:t>
      </w:r>
      <w:hyperlink r:id="rId10" w:history="1">
        <w:r w:rsidR="00763A51" w:rsidRPr="003D1281">
          <w:rPr>
            <w:rStyle w:val="Hyperlink"/>
            <w:rFonts w:ascii="Calibri" w:eastAsiaTheme="minorHAnsi" w:hAnsi="Calibri" w:cs="Calibri"/>
            <w:sz w:val="22"/>
            <w:szCs w:val="22"/>
          </w:rPr>
          <w:t>https://www.nhs.uk/your-nhs-data-matters/manage-your-choice/</w:t>
        </w:r>
      </w:hyperlink>
      <w:r w:rsidR="00763A51">
        <w:rPr>
          <w:rFonts w:ascii="Calibri" w:eastAsiaTheme="minorHAnsi" w:hAnsi="Calibri" w:cs="Calibri"/>
          <w:color w:val="000000"/>
          <w:sz w:val="22"/>
          <w:szCs w:val="22"/>
        </w:rPr>
        <w:t xml:space="preserve"> </w:t>
      </w:r>
      <w:r w:rsidRPr="00CB33A0">
        <w:rPr>
          <w:rFonts w:ascii="Calibri" w:eastAsiaTheme="minorHAnsi" w:hAnsi="Calibri" w:cs="Calibri"/>
          <w:color w:val="000000"/>
          <w:sz w:val="22"/>
          <w:szCs w:val="22"/>
        </w:rPr>
        <w:t>to apply a National Data Opt Out.</w:t>
      </w:r>
    </w:p>
    <w:p w14:paraId="0485E5B2" w14:textId="77777777"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p>
    <w:p w14:paraId="3F4049AC" w14:textId="7302F8EA"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Lucy Hunt. PC.dp. (GDPR)</w:t>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t xml:space="preserve">Thomas Manning. CIPP/E </w:t>
      </w:r>
    </w:p>
    <w:p w14:paraId="20570FE5" w14:textId="2625F9CE"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Senior IG Consultant and DPO</w:t>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Pr>
          <w:rFonts w:ascii="Calibri" w:eastAsiaTheme="minorHAnsi" w:hAnsi="Calibri" w:cs="Calibri"/>
          <w:color w:val="000000"/>
          <w:sz w:val="22"/>
          <w:szCs w:val="22"/>
        </w:rPr>
        <w:tab/>
      </w:r>
      <w:r w:rsidRPr="00CB33A0">
        <w:rPr>
          <w:rFonts w:ascii="Calibri" w:eastAsiaTheme="minorHAnsi" w:hAnsi="Calibri" w:cs="Calibri"/>
          <w:color w:val="000000"/>
          <w:sz w:val="22"/>
          <w:szCs w:val="22"/>
        </w:rPr>
        <w:t xml:space="preserve">Data Protection Officer </w:t>
      </w:r>
    </w:p>
    <w:p w14:paraId="470997D0" w14:textId="2CA196B2"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Specialist Services</w:t>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r>
      <w:r w:rsidRPr="00CB33A0">
        <w:rPr>
          <w:rFonts w:ascii="Calibri" w:eastAsiaTheme="minorHAnsi" w:hAnsi="Calibri" w:cs="Calibri"/>
          <w:color w:val="000000"/>
          <w:sz w:val="22"/>
          <w:szCs w:val="22"/>
        </w:rPr>
        <w:tab/>
        <w:t xml:space="preserve">One Care (BNSSG) C.I.C </w:t>
      </w:r>
    </w:p>
    <w:p w14:paraId="5611D550" w14:textId="364F6D73"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r w:rsidRPr="00CB33A0">
        <w:rPr>
          <w:rFonts w:ascii="Calibri" w:eastAsiaTheme="minorHAnsi" w:hAnsi="Calibri" w:cs="Calibri"/>
          <w:color w:val="000000"/>
          <w:sz w:val="22"/>
          <w:szCs w:val="22"/>
        </w:rPr>
        <w:t>South Central and West Commissioning Support Unit</w:t>
      </w:r>
    </w:p>
    <w:p w14:paraId="128354DD" w14:textId="77777777" w:rsid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p>
    <w:p w14:paraId="23311D7C" w14:textId="77777777" w:rsidR="00CB33A0" w:rsidRPr="00CB33A0" w:rsidRDefault="00CB33A0" w:rsidP="00CB33A0">
      <w:pPr>
        <w:autoSpaceDE w:val="0"/>
        <w:autoSpaceDN w:val="0"/>
        <w:adjustRightInd w:val="0"/>
        <w:spacing w:line="276" w:lineRule="auto"/>
        <w:jc w:val="both"/>
        <w:rPr>
          <w:rFonts w:ascii="Calibri" w:eastAsiaTheme="minorHAnsi" w:hAnsi="Calibri" w:cs="Calibri"/>
          <w:color w:val="000000"/>
          <w:sz w:val="22"/>
          <w:szCs w:val="22"/>
        </w:rPr>
      </w:pPr>
    </w:p>
    <w:p w14:paraId="1D3DC89D" w14:textId="77777777" w:rsidR="00D9215C" w:rsidRPr="00CB33A0" w:rsidRDefault="00D9215C" w:rsidP="00CB33A0">
      <w:pPr>
        <w:pStyle w:val="Default"/>
        <w:spacing w:line="276" w:lineRule="auto"/>
        <w:jc w:val="both"/>
        <w:rPr>
          <w:rFonts w:ascii="Calibri" w:hAnsi="Calibri" w:cs="Calibri"/>
          <w:b/>
          <w:sz w:val="22"/>
          <w:szCs w:val="22"/>
        </w:rPr>
      </w:pPr>
      <w:r w:rsidRPr="00CB33A0">
        <w:rPr>
          <w:rFonts w:ascii="Calibri" w:hAnsi="Calibri" w:cs="Calibri"/>
          <w:b/>
          <w:sz w:val="22"/>
          <w:szCs w:val="22"/>
        </w:rPr>
        <w:t>Privacy Impact Assessment:</w:t>
      </w:r>
    </w:p>
    <w:p w14:paraId="6645FE15" w14:textId="4D0AFE7F" w:rsidR="00D9215C" w:rsidRPr="00CB33A0" w:rsidRDefault="00D9215C" w:rsidP="00CB33A0">
      <w:pPr>
        <w:pStyle w:val="Default"/>
        <w:spacing w:line="276" w:lineRule="auto"/>
        <w:jc w:val="both"/>
        <w:rPr>
          <w:rFonts w:ascii="Calibri" w:hAnsi="Calibri" w:cs="Calibri"/>
          <w:sz w:val="22"/>
          <w:szCs w:val="22"/>
        </w:rPr>
      </w:pPr>
      <w:r w:rsidRPr="00CB33A0">
        <w:rPr>
          <w:rFonts w:ascii="Calibri" w:hAnsi="Calibri" w:cs="Calibri"/>
          <w:sz w:val="22"/>
          <w:szCs w:val="22"/>
        </w:rPr>
        <w:t>This protocol has been subject to a Privacy Impact Assessment and no issues of concern have been identified.</w:t>
      </w:r>
    </w:p>
    <w:p w14:paraId="26315DAC" w14:textId="77777777" w:rsidR="00D9215C" w:rsidRPr="00CB33A0" w:rsidRDefault="00D9215C" w:rsidP="00CB33A0">
      <w:pPr>
        <w:pStyle w:val="Default"/>
        <w:spacing w:line="276" w:lineRule="auto"/>
        <w:jc w:val="both"/>
        <w:rPr>
          <w:rFonts w:ascii="Calibri" w:hAnsi="Calibri" w:cs="Calibri"/>
          <w:sz w:val="22"/>
          <w:szCs w:val="22"/>
        </w:rPr>
      </w:pPr>
    </w:p>
    <w:p w14:paraId="4EE3547E" w14:textId="77777777" w:rsidR="00D9215C" w:rsidRPr="00CB33A0" w:rsidRDefault="00D9215C" w:rsidP="00CB33A0">
      <w:pPr>
        <w:spacing w:line="276" w:lineRule="auto"/>
        <w:jc w:val="both"/>
        <w:rPr>
          <w:rFonts w:ascii="Calibri" w:hAnsi="Calibri" w:cs="Calibri"/>
          <w:b/>
          <w:bCs/>
          <w:sz w:val="22"/>
          <w:szCs w:val="22"/>
        </w:rPr>
      </w:pPr>
      <w:r w:rsidRPr="00CB33A0">
        <w:rPr>
          <w:rFonts w:ascii="Calibri" w:hAnsi="Calibri" w:cs="Calibri"/>
          <w:b/>
          <w:bCs/>
          <w:sz w:val="22"/>
          <w:szCs w:val="22"/>
        </w:rPr>
        <w:t>Equality Impact Assessment of this policy at the last review date</w:t>
      </w:r>
    </w:p>
    <w:p w14:paraId="1E9A8871" w14:textId="2E44F2DE" w:rsidR="00554712" w:rsidRPr="00CB33A0" w:rsidRDefault="00D9215C" w:rsidP="00CB33A0">
      <w:pPr>
        <w:spacing w:line="276" w:lineRule="auto"/>
        <w:jc w:val="both"/>
        <w:rPr>
          <w:rFonts w:ascii="Calibri" w:hAnsi="Calibri" w:cs="Calibri"/>
          <w:sz w:val="22"/>
          <w:szCs w:val="22"/>
        </w:rPr>
      </w:pPr>
      <w:r w:rsidRPr="00CB33A0">
        <w:rPr>
          <w:rFonts w:ascii="Calibri" w:hAnsi="Calibri" w:cs="Calibri"/>
          <w:sz w:val="22"/>
          <w:szCs w:val="22"/>
        </w:rPr>
        <w:t>This policy has been subject of an impact assessment and no issues of concern have been identified.</w:t>
      </w:r>
    </w:p>
    <w:sectPr w:rsidR="00554712" w:rsidRPr="00CB33A0" w:rsidSect="002459B1">
      <w:footerReference w:type="even" r:id="rId11"/>
      <w:footerReference w:type="default" r:id="rId12"/>
      <w:footerReference w:type="first" r:id="rId13"/>
      <w:pgSz w:w="11906" w:h="16838"/>
      <w:pgMar w:top="1134" w:right="1134" w:bottom="85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7F10" w14:textId="77777777" w:rsidR="00B77372" w:rsidRDefault="00B77372" w:rsidP="002459B1">
      <w:r>
        <w:separator/>
      </w:r>
    </w:p>
  </w:endnote>
  <w:endnote w:type="continuationSeparator" w:id="0">
    <w:p w14:paraId="04F71D56" w14:textId="77777777" w:rsidR="00B77372" w:rsidRDefault="00B77372" w:rsidP="0024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23A0" w14:textId="77777777" w:rsidR="00980C94" w:rsidRDefault="006E4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B7264" w14:textId="77777777" w:rsidR="00980C94" w:rsidRDefault="0098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57AD" w14:textId="3384AE33" w:rsidR="00C1575E" w:rsidRPr="00C1575E" w:rsidRDefault="00C1575E" w:rsidP="00C1575E">
    <w:pPr>
      <w:pStyle w:val="Footer"/>
      <w:tabs>
        <w:tab w:val="clear" w:pos="4153"/>
        <w:tab w:val="clear" w:pos="8306"/>
      </w:tabs>
      <w:rPr>
        <w:rFonts w:asciiTheme="minorHAnsi" w:hAnsiTheme="minorHAnsi"/>
        <w:sz w:val="16"/>
        <w:szCs w:val="16"/>
      </w:rPr>
    </w:pPr>
    <w:r>
      <w:rPr>
        <w:rFonts w:asciiTheme="minorHAnsi" w:hAnsiTheme="minorHAnsi"/>
        <w:sz w:val="16"/>
        <w:szCs w:val="16"/>
      </w:rPr>
      <w:t>Tyntesfield Medical Group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00E843AB">
      <w:rPr>
        <w:rFonts w:asciiTheme="minorHAnsi" w:hAnsiTheme="minorHAnsi"/>
        <w:sz w:val="16"/>
        <w:szCs w:val="16"/>
      </w:rPr>
      <w:tab/>
      <w:t xml:space="preserve">         </w:t>
    </w:r>
    <w:r w:rsidRPr="00C1575E">
      <w:rPr>
        <w:rFonts w:asciiTheme="minorHAnsi" w:hAnsiTheme="minorHAnsi"/>
        <w:sz w:val="16"/>
        <w:szCs w:val="16"/>
      </w:rPr>
      <w:t xml:space="preserve">Created </w:t>
    </w:r>
    <w:r w:rsidR="00E843AB">
      <w:rPr>
        <w:rFonts w:asciiTheme="minorHAnsi" w:hAnsiTheme="minorHAnsi"/>
        <w:sz w:val="16"/>
        <w:szCs w:val="16"/>
      </w:rPr>
      <w:t>August 2025</w:t>
    </w:r>
  </w:p>
  <w:p w14:paraId="4236336B" w14:textId="5DB627CB" w:rsidR="00980C94" w:rsidRPr="00C1575E" w:rsidRDefault="00E843AB" w:rsidP="00C1575E">
    <w:pPr>
      <w:pStyle w:val="Footer"/>
      <w:tabs>
        <w:tab w:val="clear" w:pos="4153"/>
        <w:tab w:val="clear" w:pos="8306"/>
      </w:tabs>
      <w:rPr>
        <w:rFonts w:asciiTheme="minorHAnsi" w:hAnsiTheme="minorHAnsi"/>
        <w:sz w:val="16"/>
        <w:szCs w:val="16"/>
      </w:rPr>
    </w:pPr>
    <w:r>
      <w:rPr>
        <w:rFonts w:asciiTheme="minorHAnsi" w:hAnsiTheme="minorHAnsi"/>
        <w:sz w:val="16"/>
        <w:szCs w:val="16"/>
      </w:rPr>
      <w:t>One Care Privacy Policy</w:t>
    </w:r>
    <w:r w:rsidR="00C1575E">
      <w:rPr>
        <w:rFonts w:asciiTheme="minorHAnsi" w:hAnsiTheme="minorHAnsi"/>
        <w:sz w:val="16"/>
        <w:szCs w:val="16"/>
      </w:rPr>
      <w:tab/>
    </w:r>
    <w:r w:rsidR="00C1575E">
      <w:rPr>
        <w:rFonts w:asciiTheme="minorHAnsi" w:hAnsiTheme="minorHAnsi"/>
        <w:sz w:val="16"/>
        <w:szCs w:val="16"/>
      </w:rPr>
      <w:tab/>
    </w:r>
    <w:r w:rsidR="00C1575E">
      <w:rPr>
        <w:rFonts w:asciiTheme="minorHAnsi" w:hAnsiTheme="minorHAnsi"/>
        <w:sz w:val="16"/>
        <w:szCs w:val="16"/>
      </w:rPr>
      <w:tab/>
    </w:r>
    <w:r w:rsidR="00C1575E">
      <w:rPr>
        <w:rFonts w:asciiTheme="minorHAnsi" w:hAnsiTheme="minorHAnsi"/>
        <w:sz w:val="16"/>
        <w:szCs w:val="16"/>
      </w:rPr>
      <w:tab/>
    </w:r>
    <w:r w:rsidR="00C1575E">
      <w:rPr>
        <w:rFonts w:asciiTheme="minorHAnsi" w:hAnsiTheme="minorHAnsi"/>
        <w:sz w:val="16"/>
        <w:szCs w:val="16"/>
      </w:rPr>
      <w:tab/>
    </w:r>
    <w:r w:rsidR="00C1575E">
      <w:rPr>
        <w:rFonts w:asciiTheme="minorHAnsi" w:hAnsiTheme="minorHAnsi"/>
        <w:sz w:val="16"/>
        <w:szCs w:val="16"/>
      </w:rPr>
      <w:tab/>
    </w:r>
    <w:r w:rsidR="00C1575E">
      <w:rPr>
        <w:rFonts w:asciiTheme="minorHAnsi" w:hAnsiTheme="minorHAnsi"/>
        <w:sz w:val="16"/>
        <w:szCs w:val="16"/>
      </w:rPr>
      <w:tab/>
    </w:r>
    <w:r>
      <w:rPr>
        <w:rFonts w:asciiTheme="minorHAnsi" w:hAnsiTheme="minorHAnsi"/>
        <w:sz w:val="16"/>
        <w:szCs w:val="16"/>
      </w:rPr>
      <w:t xml:space="preserve">          </w:t>
    </w:r>
    <w:r w:rsidR="00C1575E" w:rsidRPr="00C1575E">
      <w:rPr>
        <w:rFonts w:asciiTheme="minorHAnsi" w:hAnsiTheme="minorHAnsi"/>
        <w:sz w:val="16"/>
        <w:szCs w:val="16"/>
      </w:rPr>
      <w:t xml:space="preserve">Review by </w:t>
    </w:r>
    <w:r>
      <w:rPr>
        <w:rFonts w:asciiTheme="minorHAnsi" w:hAnsiTheme="minorHAnsi"/>
        <w:sz w:val="16"/>
        <w:szCs w:val="16"/>
      </w:rPr>
      <w:t>Executive Manager August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17F" w14:textId="77777777" w:rsidR="00E843AB" w:rsidRPr="00C1575E" w:rsidRDefault="00E843AB" w:rsidP="00E843AB">
    <w:pPr>
      <w:pStyle w:val="Footer"/>
      <w:tabs>
        <w:tab w:val="clear" w:pos="4153"/>
        <w:tab w:val="clear" w:pos="8306"/>
      </w:tabs>
      <w:rPr>
        <w:rFonts w:asciiTheme="minorHAnsi" w:hAnsiTheme="minorHAnsi"/>
        <w:sz w:val="16"/>
        <w:szCs w:val="16"/>
      </w:rPr>
    </w:pPr>
    <w:r>
      <w:rPr>
        <w:rFonts w:asciiTheme="minorHAnsi" w:hAnsiTheme="minorHAnsi"/>
        <w:sz w:val="16"/>
        <w:szCs w:val="16"/>
      </w:rPr>
      <w:t>Tyntesfield Medical Group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 xml:space="preserve">         </w:t>
    </w:r>
    <w:r w:rsidRPr="00C1575E">
      <w:rPr>
        <w:rFonts w:asciiTheme="minorHAnsi" w:hAnsiTheme="minorHAnsi"/>
        <w:sz w:val="16"/>
        <w:szCs w:val="16"/>
      </w:rPr>
      <w:t xml:space="preserve">Created </w:t>
    </w:r>
    <w:r>
      <w:rPr>
        <w:rFonts w:asciiTheme="minorHAnsi" w:hAnsiTheme="minorHAnsi"/>
        <w:sz w:val="16"/>
        <w:szCs w:val="16"/>
      </w:rPr>
      <w:t>August 2025</w:t>
    </w:r>
  </w:p>
  <w:p w14:paraId="4E0D6A51" w14:textId="06C3EB39" w:rsidR="006E42C5" w:rsidRPr="00E843AB" w:rsidRDefault="00E843AB" w:rsidP="00E843AB">
    <w:pPr>
      <w:pStyle w:val="Footer"/>
      <w:tabs>
        <w:tab w:val="clear" w:pos="4153"/>
        <w:tab w:val="clear" w:pos="8306"/>
      </w:tabs>
      <w:rPr>
        <w:rFonts w:asciiTheme="minorHAnsi" w:hAnsiTheme="minorHAnsi"/>
        <w:sz w:val="16"/>
        <w:szCs w:val="16"/>
      </w:rPr>
    </w:pPr>
    <w:r>
      <w:rPr>
        <w:rFonts w:asciiTheme="minorHAnsi" w:hAnsiTheme="minorHAnsi"/>
        <w:sz w:val="16"/>
        <w:szCs w:val="16"/>
      </w:rPr>
      <w:t>One Care Privacy Policy</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 xml:space="preserve">          </w:t>
    </w:r>
    <w:r w:rsidRPr="00C1575E">
      <w:rPr>
        <w:rFonts w:asciiTheme="minorHAnsi" w:hAnsiTheme="minorHAnsi"/>
        <w:sz w:val="16"/>
        <w:szCs w:val="16"/>
      </w:rPr>
      <w:t xml:space="preserve">Review by </w:t>
    </w:r>
    <w:r>
      <w:rPr>
        <w:rFonts w:asciiTheme="minorHAnsi" w:hAnsiTheme="minorHAnsi"/>
        <w:sz w:val="16"/>
        <w:szCs w:val="16"/>
      </w:rPr>
      <w:t>Executive Manager August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33C6" w14:textId="77777777" w:rsidR="00B77372" w:rsidRDefault="00B77372" w:rsidP="002459B1">
      <w:r>
        <w:separator/>
      </w:r>
    </w:p>
  </w:footnote>
  <w:footnote w:type="continuationSeparator" w:id="0">
    <w:p w14:paraId="74C37615" w14:textId="77777777" w:rsidR="00B77372" w:rsidRDefault="00B77372" w:rsidP="0024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6A3E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03D0A"/>
    <w:multiLevelType w:val="hybridMultilevel"/>
    <w:tmpl w:val="B7DAB1C2"/>
    <w:lvl w:ilvl="0" w:tplc="3D4CEF3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F81061"/>
    <w:multiLevelType w:val="multilevel"/>
    <w:tmpl w:val="0409001F"/>
    <w:numStyleLink w:val="111111"/>
  </w:abstractNum>
  <w:abstractNum w:abstractNumId="3" w15:restartNumberingAfterBreak="0">
    <w:nsid w:val="10E434BB"/>
    <w:multiLevelType w:val="hybridMultilevel"/>
    <w:tmpl w:val="2D5C8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2C3A09"/>
    <w:multiLevelType w:val="hybridMultilevel"/>
    <w:tmpl w:val="F76A5888"/>
    <w:lvl w:ilvl="0" w:tplc="34420F92">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pStyle w:val="R3subitem"/>
      <w:lvlText w:val=""/>
      <w:lvlJc w:val="left"/>
      <w:pPr>
        <w:tabs>
          <w:tab w:val="num" w:pos="2160"/>
        </w:tabs>
        <w:ind w:left="2160" w:hanging="360"/>
      </w:pPr>
      <w:rPr>
        <w:rFonts w:ascii="Wingdings" w:hAnsi="Wingdings" w:hint="default"/>
      </w:rPr>
    </w:lvl>
    <w:lvl w:ilvl="3" w:tplc="34420F92">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52A48"/>
    <w:multiLevelType w:val="hybridMultilevel"/>
    <w:tmpl w:val="61A2F0A4"/>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2D74E82"/>
    <w:multiLevelType w:val="hybridMultilevel"/>
    <w:tmpl w:val="B7329C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656"/>
        </w:tabs>
        <w:ind w:left="656" w:hanging="360"/>
      </w:pPr>
      <w:rPr>
        <w:rFonts w:ascii="Courier New" w:hAnsi="Courier New" w:cs="Courier New" w:hint="default"/>
      </w:rPr>
    </w:lvl>
    <w:lvl w:ilvl="2" w:tplc="04090005">
      <w:start w:val="1"/>
      <w:numFmt w:val="bullet"/>
      <w:lvlText w:val=""/>
      <w:lvlJc w:val="left"/>
      <w:pPr>
        <w:tabs>
          <w:tab w:val="num" w:pos="1376"/>
        </w:tabs>
        <w:ind w:left="1376" w:hanging="360"/>
      </w:pPr>
      <w:rPr>
        <w:rFonts w:ascii="Wingdings" w:hAnsi="Wingdings" w:hint="default"/>
      </w:rPr>
    </w:lvl>
    <w:lvl w:ilvl="3" w:tplc="04090001">
      <w:start w:val="1"/>
      <w:numFmt w:val="bullet"/>
      <w:lvlText w:val=""/>
      <w:lvlJc w:val="left"/>
      <w:pPr>
        <w:tabs>
          <w:tab w:val="num" w:pos="2096"/>
        </w:tabs>
        <w:ind w:left="2096" w:hanging="360"/>
      </w:pPr>
      <w:rPr>
        <w:rFonts w:ascii="Symbol" w:hAnsi="Symbol" w:hint="default"/>
      </w:rPr>
    </w:lvl>
    <w:lvl w:ilvl="4" w:tplc="04090003" w:tentative="1">
      <w:start w:val="1"/>
      <w:numFmt w:val="bullet"/>
      <w:lvlText w:val="o"/>
      <w:lvlJc w:val="left"/>
      <w:pPr>
        <w:tabs>
          <w:tab w:val="num" w:pos="2816"/>
        </w:tabs>
        <w:ind w:left="2816" w:hanging="360"/>
      </w:pPr>
      <w:rPr>
        <w:rFonts w:ascii="Courier New" w:hAnsi="Courier New" w:cs="Courier New" w:hint="default"/>
      </w:rPr>
    </w:lvl>
    <w:lvl w:ilvl="5" w:tplc="04090005" w:tentative="1">
      <w:start w:val="1"/>
      <w:numFmt w:val="bullet"/>
      <w:lvlText w:val=""/>
      <w:lvlJc w:val="left"/>
      <w:pPr>
        <w:tabs>
          <w:tab w:val="num" w:pos="3536"/>
        </w:tabs>
        <w:ind w:left="3536" w:hanging="360"/>
      </w:pPr>
      <w:rPr>
        <w:rFonts w:ascii="Wingdings" w:hAnsi="Wingdings" w:hint="default"/>
      </w:rPr>
    </w:lvl>
    <w:lvl w:ilvl="6" w:tplc="04090001" w:tentative="1">
      <w:start w:val="1"/>
      <w:numFmt w:val="bullet"/>
      <w:lvlText w:val=""/>
      <w:lvlJc w:val="left"/>
      <w:pPr>
        <w:tabs>
          <w:tab w:val="num" w:pos="4256"/>
        </w:tabs>
        <w:ind w:left="4256" w:hanging="360"/>
      </w:pPr>
      <w:rPr>
        <w:rFonts w:ascii="Symbol" w:hAnsi="Symbol" w:hint="default"/>
      </w:rPr>
    </w:lvl>
    <w:lvl w:ilvl="7" w:tplc="04090003" w:tentative="1">
      <w:start w:val="1"/>
      <w:numFmt w:val="bullet"/>
      <w:lvlText w:val="o"/>
      <w:lvlJc w:val="left"/>
      <w:pPr>
        <w:tabs>
          <w:tab w:val="num" w:pos="4976"/>
        </w:tabs>
        <w:ind w:left="4976" w:hanging="360"/>
      </w:pPr>
      <w:rPr>
        <w:rFonts w:ascii="Courier New" w:hAnsi="Courier New" w:cs="Courier New" w:hint="default"/>
      </w:rPr>
    </w:lvl>
    <w:lvl w:ilvl="8" w:tplc="04090005" w:tentative="1">
      <w:start w:val="1"/>
      <w:numFmt w:val="bullet"/>
      <w:lvlText w:val=""/>
      <w:lvlJc w:val="left"/>
      <w:pPr>
        <w:tabs>
          <w:tab w:val="num" w:pos="5696"/>
        </w:tabs>
        <w:ind w:left="5696" w:hanging="360"/>
      </w:pPr>
      <w:rPr>
        <w:rFonts w:ascii="Wingdings" w:hAnsi="Wingdings" w:hint="default"/>
      </w:rPr>
    </w:lvl>
  </w:abstractNum>
  <w:abstractNum w:abstractNumId="7" w15:restartNumberingAfterBreak="0">
    <w:nsid w:val="29D20E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9F30824"/>
    <w:multiLevelType w:val="hybridMultilevel"/>
    <w:tmpl w:val="A336FA2A"/>
    <w:lvl w:ilvl="0" w:tplc="EBDCE88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447E1C"/>
    <w:multiLevelType w:val="hybridMultilevel"/>
    <w:tmpl w:val="162617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E5B2FDC"/>
    <w:multiLevelType w:val="multilevel"/>
    <w:tmpl w:val="84146F28"/>
    <w:lvl w:ilvl="0">
      <w:start w:val="1"/>
      <w:numFmt w:val="upperLetter"/>
      <w:pStyle w:val="AnnexTitle"/>
      <w:suff w:val="space"/>
      <w:lvlText w:val="ANNEX %1"/>
      <w:lvlJc w:val="left"/>
      <w:pPr>
        <w:ind w:left="2127" w:hanging="567"/>
      </w:pPr>
      <w:rPr>
        <w:rFonts w:hint="default"/>
        <w:color w:val="00B050"/>
      </w:rPr>
    </w:lvl>
    <w:lvl w:ilvl="1">
      <w:start w:val="1"/>
      <w:numFmt w:val="decimal"/>
      <w:pStyle w:val="AnnexHeading"/>
      <w:lvlText w:val="%1.%2"/>
      <w:lvlJc w:val="left"/>
      <w:pPr>
        <w:ind w:left="851" w:hanging="851"/>
      </w:pPr>
      <w:rPr>
        <w:rFonts w:hint="default"/>
      </w:rPr>
    </w:lvl>
    <w:lvl w:ilvl="2">
      <w:start w:val="1"/>
      <w:numFmt w:val="decimal"/>
      <w:pStyle w:val="AnnexBodyText"/>
      <w:lvlText w:val="%1.%2.%3"/>
      <w:lvlJc w:val="left"/>
      <w:pPr>
        <w:ind w:left="851" w:hanging="851"/>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1" w15:restartNumberingAfterBreak="0">
    <w:nsid w:val="4E7A75D7"/>
    <w:multiLevelType w:val="hybridMultilevel"/>
    <w:tmpl w:val="5058D6F6"/>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5E7A4B87"/>
    <w:multiLevelType w:val="hybridMultilevel"/>
    <w:tmpl w:val="617EB48C"/>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CF94EF8"/>
    <w:multiLevelType w:val="hybridMultilevel"/>
    <w:tmpl w:val="975643AA"/>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EED4E91"/>
    <w:multiLevelType w:val="hybridMultilevel"/>
    <w:tmpl w:val="0FA80EF6"/>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7A8865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3039089">
    <w:abstractNumId w:val="4"/>
  </w:num>
  <w:num w:numId="2" w16cid:durableId="2133942206">
    <w:abstractNumId w:val="8"/>
  </w:num>
  <w:num w:numId="3" w16cid:durableId="519970704">
    <w:abstractNumId w:val="9"/>
  </w:num>
  <w:num w:numId="4" w16cid:durableId="629434493">
    <w:abstractNumId w:val="1"/>
  </w:num>
  <w:num w:numId="5" w16cid:durableId="398022283">
    <w:abstractNumId w:val="2"/>
  </w:num>
  <w:num w:numId="6" w16cid:durableId="1901550420">
    <w:abstractNumId w:val="7"/>
  </w:num>
  <w:num w:numId="7" w16cid:durableId="779496573">
    <w:abstractNumId w:val="12"/>
  </w:num>
  <w:num w:numId="8" w16cid:durableId="842663398">
    <w:abstractNumId w:val="14"/>
  </w:num>
  <w:num w:numId="9" w16cid:durableId="1170293237">
    <w:abstractNumId w:val="5"/>
  </w:num>
  <w:num w:numId="10" w16cid:durableId="777139193">
    <w:abstractNumId w:val="11"/>
  </w:num>
  <w:num w:numId="11" w16cid:durableId="458229772">
    <w:abstractNumId w:val="13"/>
  </w:num>
  <w:num w:numId="12" w16cid:durableId="42219966">
    <w:abstractNumId w:val="6"/>
  </w:num>
  <w:num w:numId="13" w16cid:durableId="664406384">
    <w:abstractNumId w:val="10"/>
  </w:num>
  <w:num w:numId="14" w16cid:durableId="1074743202">
    <w:abstractNumId w:val="0"/>
  </w:num>
  <w:num w:numId="15" w16cid:durableId="1207909892">
    <w:abstractNumId w:val="15"/>
  </w:num>
  <w:num w:numId="16" w16cid:durableId="2075198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SwsDQxsTQwMzc3MTBV0lEKTi0uzszPAykwrgUAA/7OXSwAAAA="/>
  </w:docVars>
  <w:rsids>
    <w:rsidRoot w:val="002459B1"/>
    <w:rsid w:val="00217322"/>
    <w:rsid w:val="002443BA"/>
    <w:rsid w:val="002459B1"/>
    <w:rsid w:val="00365AAF"/>
    <w:rsid w:val="00554712"/>
    <w:rsid w:val="005A1039"/>
    <w:rsid w:val="005C481D"/>
    <w:rsid w:val="005E0033"/>
    <w:rsid w:val="006E42C5"/>
    <w:rsid w:val="007219BC"/>
    <w:rsid w:val="00763A51"/>
    <w:rsid w:val="008D50E4"/>
    <w:rsid w:val="00902F0E"/>
    <w:rsid w:val="009612E0"/>
    <w:rsid w:val="00980C94"/>
    <w:rsid w:val="00A1176C"/>
    <w:rsid w:val="00A40ABF"/>
    <w:rsid w:val="00A7642E"/>
    <w:rsid w:val="00B37F45"/>
    <w:rsid w:val="00B440B9"/>
    <w:rsid w:val="00B77372"/>
    <w:rsid w:val="00BF0963"/>
    <w:rsid w:val="00C1575E"/>
    <w:rsid w:val="00C55801"/>
    <w:rsid w:val="00C763AC"/>
    <w:rsid w:val="00CB33A0"/>
    <w:rsid w:val="00D03C3C"/>
    <w:rsid w:val="00D9215C"/>
    <w:rsid w:val="00DD6F5A"/>
    <w:rsid w:val="00E34EA7"/>
    <w:rsid w:val="00E843AB"/>
    <w:rsid w:val="00FF6DE0"/>
    <w:rsid w:val="00FF7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4E8AB"/>
  <w15:docId w15:val="{900A2FAC-7E85-46B3-BCA6-7E9FCE5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59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5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9B1"/>
    <w:pPr>
      <w:tabs>
        <w:tab w:val="center" w:pos="4153"/>
        <w:tab w:val="right" w:pos="8306"/>
      </w:tabs>
    </w:pPr>
  </w:style>
  <w:style w:type="character" w:customStyle="1" w:styleId="HeaderChar">
    <w:name w:val="Header Char"/>
    <w:basedOn w:val="DefaultParagraphFont"/>
    <w:link w:val="Header"/>
    <w:rsid w:val="002459B1"/>
    <w:rPr>
      <w:rFonts w:ascii="Times New Roman" w:eastAsia="Times New Roman" w:hAnsi="Times New Roman" w:cs="Times New Roman"/>
      <w:sz w:val="24"/>
      <w:szCs w:val="24"/>
    </w:rPr>
  </w:style>
  <w:style w:type="paragraph" w:styleId="Footer">
    <w:name w:val="footer"/>
    <w:basedOn w:val="Normal"/>
    <w:link w:val="FooterChar"/>
    <w:uiPriority w:val="99"/>
    <w:rsid w:val="002459B1"/>
    <w:pPr>
      <w:tabs>
        <w:tab w:val="center" w:pos="4153"/>
        <w:tab w:val="right" w:pos="8306"/>
      </w:tabs>
    </w:pPr>
  </w:style>
  <w:style w:type="character" w:customStyle="1" w:styleId="FooterChar">
    <w:name w:val="Footer Char"/>
    <w:basedOn w:val="DefaultParagraphFont"/>
    <w:link w:val="Footer"/>
    <w:uiPriority w:val="99"/>
    <w:rsid w:val="002459B1"/>
    <w:rPr>
      <w:rFonts w:ascii="Times New Roman" w:eastAsia="Times New Roman" w:hAnsi="Times New Roman" w:cs="Times New Roman"/>
      <w:sz w:val="24"/>
      <w:szCs w:val="24"/>
    </w:rPr>
  </w:style>
  <w:style w:type="character" w:styleId="PageNumber">
    <w:name w:val="page number"/>
    <w:basedOn w:val="DefaultParagraphFont"/>
    <w:rsid w:val="002459B1"/>
  </w:style>
  <w:style w:type="paragraph" w:customStyle="1" w:styleId="R3subitem">
    <w:name w:val="R 3 sub item"/>
    <w:basedOn w:val="Normal"/>
    <w:next w:val="Thirdsubbody"/>
    <w:rsid w:val="002459B1"/>
    <w:pPr>
      <w:numPr>
        <w:ilvl w:val="2"/>
        <w:numId w:val="1"/>
      </w:numPr>
      <w:spacing w:before="160"/>
    </w:pPr>
    <w:rPr>
      <w:rFonts w:ascii="Arial" w:hAnsi="Arial"/>
      <w:b/>
      <w:color w:val="000080"/>
      <w:sz w:val="22"/>
      <w:szCs w:val="20"/>
    </w:rPr>
  </w:style>
  <w:style w:type="paragraph" w:customStyle="1" w:styleId="Secondsubbody">
    <w:name w:val="Second sub body"/>
    <w:basedOn w:val="Normal"/>
    <w:rsid w:val="002459B1"/>
    <w:pPr>
      <w:spacing w:before="160"/>
      <w:ind w:left="1440"/>
    </w:pPr>
    <w:rPr>
      <w:rFonts w:ascii="Arial" w:hAnsi="Arial"/>
      <w:sz w:val="22"/>
      <w:szCs w:val="20"/>
    </w:rPr>
  </w:style>
  <w:style w:type="paragraph" w:customStyle="1" w:styleId="Thirdsubbody">
    <w:name w:val="Third sub body"/>
    <w:basedOn w:val="Normal"/>
    <w:rsid w:val="002459B1"/>
    <w:pPr>
      <w:spacing w:before="160"/>
      <w:ind w:left="2160"/>
    </w:pPr>
    <w:rPr>
      <w:rFonts w:ascii="Arial" w:hAnsi="Arial"/>
      <w:sz w:val="22"/>
      <w:szCs w:val="20"/>
    </w:rPr>
  </w:style>
  <w:style w:type="numbering" w:styleId="111111">
    <w:name w:val="Outline List 2"/>
    <w:basedOn w:val="NoList"/>
    <w:rsid w:val="002459B1"/>
    <w:pPr>
      <w:numPr>
        <w:numId w:val="6"/>
      </w:numPr>
    </w:pPr>
  </w:style>
  <w:style w:type="character" w:customStyle="1" w:styleId="Heading1Char">
    <w:name w:val="Heading 1 Char"/>
    <w:basedOn w:val="DefaultParagraphFont"/>
    <w:link w:val="Heading1"/>
    <w:uiPriority w:val="9"/>
    <w:rsid w:val="00245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9B1"/>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2459B1"/>
    <w:pPr>
      <w:spacing w:line="276" w:lineRule="auto"/>
      <w:outlineLvl w:val="9"/>
    </w:pPr>
    <w:rPr>
      <w:lang w:val="en-US" w:eastAsia="ja-JP"/>
    </w:rPr>
  </w:style>
  <w:style w:type="paragraph" w:styleId="TOC1">
    <w:name w:val="toc 1"/>
    <w:basedOn w:val="Normal"/>
    <w:next w:val="Normal"/>
    <w:autoRedefine/>
    <w:uiPriority w:val="39"/>
    <w:unhideWhenUsed/>
    <w:rsid w:val="002459B1"/>
    <w:pPr>
      <w:spacing w:after="100"/>
    </w:pPr>
  </w:style>
  <w:style w:type="paragraph" w:styleId="TOC2">
    <w:name w:val="toc 2"/>
    <w:basedOn w:val="Normal"/>
    <w:next w:val="Normal"/>
    <w:autoRedefine/>
    <w:uiPriority w:val="39"/>
    <w:unhideWhenUsed/>
    <w:rsid w:val="002459B1"/>
    <w:pPr>
      <w:spacing w:after="100"/>
      <w:ind w:left="240"/>
    </w:pPr>
  </w:style>
  <w:style w:type="paragraph" w:styleId="TOC3">
    <w:name w:val="toc 3"/>
    <w:basedOn w:val="Normal"/>
    <w:next w:val="Normal"/>
    <w:autoRedefine/>
    <w:uiPriority w:val="39"/>
    <w:unhideWhenUsed/>
    <w:rsid w:val="002459B1"/>
    <w:pPr>
      <w:spacing w:after="100"/>
      <w:ind w:left="480"/>
    </w:pPr>
  </w:style>
  <w:style w:type="character" w:styleId="Hyperlink">
    <w:name w:val="Hyperlink"/>
    <w:basedOn w:val="DefaultParagraphFont"/>
    <w:uiPriority w:val="99"/>
    <w:unhideWhenUsed/>
    <w:rsid w:val="002459B1"/>
    <w:rPr>
      <w:color w:val="0000FF" w:themeColor="hyperlink"/>
      <w:u w:val="single"/>
    </w:rPr>
  </w:style>
  <w:style w:type="paragraph" w:styleId="BalloonText">
    <w:name w:val="Balloon Text"/>
    <w:basedOn w:val="Normal"/>
    <w:link w:val="BalloonTextChar"/>
    <w:uiPriority w:val="99"/>
    <w:semiHidden/>
    <w:unhideWhenUsed/>
    <w:rsid w:val="002459B1"/>
    <w:rPr>
      <w:rFonts w:ascii="Tahoma" w:hAnsi="Tahoma" w:cs="Tahoma"/>
      <w:sz w:val="16"/>
      <w:szCs w:val="16"/>
    </w:rPr>
  </w:style>
  <w:style w:type="character" w:customStyle="1" w:styleId="BalloonTextChar">
    <w:name w:val="Balloon Text Char"/>
    <w:basedOn w:val="DefaultParagraphFont"/>
    <w:link w:val="BalloonText"/>
    <w:uiPriority w:val="99"/>
    <w:semiHidden/>
    <w:rsid w:val="002459B1"/>
    <w:rPr>
      <w:rFonts w:ascii="Tahoma" w:eastAsia="Times New Roman" w:hAnsi="Tahoma" w:cs="Tahoma"/>
      <w:sz w:val="16"/>
      <w:szCs w:val="16"/>
    </w:rPr>
  </w:style>
  <w:style w:type="paragraph" w:customStyle="1" w:styleId="Default">
    <w:name w:val="Default"/>
    <w:rsid w:val="006E42C5"/>
    <w:pPr>
      <w:autoSpaceDE w:val="0"/>
      <w:autoSpaceDN w:val="0"/>
      <w:adjustRightInd w:val="0"/>
      <w:spacing w:after="0" w:line="240" w:lineRule="auto"/>
    </w:pPr>
    <w:rPr>
      <w:rFonts w:ascii="Arial" w:hAnsi="Arial" w:cs="Arial"/>
      <w:color w:val="000000"/>
      <w:sz w:val="24"/>
      <w:szCs w:val="24"/>
    </w:rPr>
  </w:style>
  <w:style w:type="paragraph" w:customStyle="1" w:styleId="AnnexHeading">
    <w:name w:val="Annex Heading"/>
    <w:basedOn w:val="Heading2"/>
    <w:qFormat/>
    <w:rsid w:val="00C763AC"/>
    <w:pPr>
      <w:keepLines w:val="0"/>
      <w:numPr>
        <w:ilvl w:val="1"/>
        <w:numId w:val="13"/>
      </w:numPr>
      <w:tabs>
        <w:tab w:val="left" w:pos="851"/>
      </w:tabs>
      <w:spacing w:before="240" w:after="120"/>
    </w:pPr>
    <w:rPr>
      <w:rFonts w:ascii="Calibri" w:eastAsia="Times New Roman" w:hAnsi="Calibri" w:cs="Times New Roman"/>
      <w:bCs w:val="0"/>
      <w:color w:val="00B050"/>
      <w:sz w:val="28"/>
      <w:szCs w:val="28"/>
      <w:lang w:val="x-none"/>
    </w:rPr>
  </w:style>
  <w:style w:type="paragraph" w:customStyle="1" w:styleId="AnnexBodyText">
    <w:name w:val="Annex Body Text"/>
    <w:basedOn w:val="BodyText"/>
    <w:link w:val="AnnexBodyTextChar"/>
    <w:qFormat/>
    <w:rsid w:val="00C763AC"/>
    <w:pPr>
      <w:numPr>
        <w:ilvl w:val="2"/>
        <w:numId w:val="13"/>
      </w:numPr>
      <w:tabs>
        <w:tab w:val="left" w:pos="851"/>
      </w:tabs>
      <w:spacing w:before="120"/>
      <w:jc w:val="both"/>
    </w:pPr>
    <w:rPr>
      <w:rFonts w:ascii="Calibri" w:hAnsi="Calibri"/>
      <w:sz w:val="22"/>
      <w:szCs w:val="22"/>
      <w:lang w:val="x-none"/>
    </w:rPr>
  </w:style>
  <w:style w:type="character" w:customStyle="1" w:styleId="AnnexBodyTextChar">
    <w:name w:val="Annex Body Text Char"/>
    <w:link w:val="AnnexBodyText"/>
    <w:rsid w:val="00C763AC"/>
    <w:rPr>
      <w:rFonts w:ascii="Calibri" w:eastAsia="Times New Roman" w:hAnsi="Calibri" w:cs="Times New Roman"/>
      <w:lang w:val="x-none"/>
    </w:rPr>
  </w:style>
  <w:style w:type="paragraph" w:customStyle="1" w:styleId="AnnexTitle">
    <w:name w:val="Annex Title"/>
    <w:basedOn w:val="AnnexHeading"/>
    <w:qFormat/>
    <w:rsid w:val="00C763AC"/>
    <w:pPr>
      <w:numPr>
        <w:ilvl w:val="0"/>
      </w:numPr>
      <w:pBdr>
        <w:bottom w:val="single" w:sz="4" w:space="1" w:color="auto"/>
      </w:pBdr>
      <w:tabs>
        <w:tab w:val="num" w:pos="1080"/>
      </w:tabs>
      <w:ind w:left="1080" w:hanging="360"/>
    </w:pPr>
    <w:rPr>
      <w:b w:val="0"/>
      <w:bCs/>
      <w:sz w:val="40"/>
    </w:rPr>
  </w:style>
  <w:style w:type="paragraph" w:styleId="BodyText">
    <w:name w:val="Body Text"/>
    <w:basedOn w:val="Normal"/>
    <w:link w:val="BodyTextChar"/>
    <w:uiPriority w:val="99"/>
    <w:semiHidden/>
    <w:unhideWhenUsed/>
    <w:rsid w:val="00C763AC"/>
    <w:pPr>
      <w:spacing w:after="120"/>
    </w:pPr>
  </w:style>
  <w:style w:type="character" w:customStyle="1" w:styleId="BodyTextChar">
    <w:name w:val="Body Text Char"/>
    <w:basedOn w:val="DefaultParagraphFont"/>
    <w:link w:val="BodyText"/>
    <w:uiPriority w:val="99"/>
    <w:semiHidden/>
    <w:rsid w:val="00C763AC"/>
    <w:rPr>
      <w:rFonts w:ascii="Times New Roman" w:eastAsia="Times New Roman" w:hAnsi="Times New Roman" w:cs="Times New Roman"/>
      <w:sz w:val="24"/>
      <w:szCs w:val="24"/>
    </w:rPr>
  </w:style>
  <w:style w:type="paragraph" w:styleId="ListParagraph">
    <w:name w:val="List Paragraph"/>
    <w:basedOn w:val="Normal"/>
    <w:uiPriority w:val="34"/>
    <w:qFormat/>
    <w:rsid w:val="00CB33A0"/>
    <w:pPr>
      <w:ind w:left="720"/>
      <w:contextualSpacing/>
    </w:pPr>
  </w:style>
  <w:style w:type="character" w:styleId="UnresolvedMention">
    <w:name w:val="Unresolved Mention"/>
    <w:basedOn w:val="DefaultParagraphFont"/>
    <w:uiPriority w:val="99"/>
    <w:semiHidden/>
    <w:unhideWhenUsed/>
    <w:rsid w:val="00763A51"/>
    <w:rPr>
      <w:color w:val="605E5C"/>
      <w:shd w:val="clear" w:color="auto" w:fill="E1DFDD"/>
    </w:rPr>
  </w:style>
  <w:style w:type="character" w:styleId="FollowedHyperlink">
    <w:name w:val="FollowedHyperlink"/>
    <w:basedOn w:val="DefaultParagraphFont"/>
    <w:uiPriority w:val="99"/>
    <w:semiHidden/>
    <w:unhideWhenUsed/>
    <w:rsid w:val="00763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682D1-EFDA-445A-BA98-F393404F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435</Words>
  <Characters>2698</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Binding Alex (Tyntesfield Medical Group)</dc:creator>
  <cp:lastModifiedBy>HARRIS, Katina (TYNTESFIELD MEDICAL GROUP)</cp:lastModifiedBy>
  <cp:revision>4</cp:revision>
  <dcterms:created xsi:type="dcterms:W3CDTF">2025-08-18T10:56:00Z</dcterms:created>
  <dcterms:modified xsi:type="dcterms:W3CDTF">2025-08-18T15:01:00Z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c7da5b74d25397b5658f6c2b13b93cebba0bbde9ec071d813298ec699da789ea</vt:lpwstr>
  </property>
</Properties>
</file>