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06B5D" w14:textId="1458E96D" w:rsidR="0052280B" w:rsidRDefault="0052280B"/>
    <w:p w14:paraId="60152D03" w14:textId="7BDDA351" w:rsidR="003D6230" w:rsidRDefault="003D6230"/>
    <w:p w14:paraId="0DB3724F" w14:textId="690981E3" w:rsidR="003D6230" w:rsidRDefault="003D6230">
      <w:r>
        <w:rPr>
          <w:noProof/>
        </w:rPr>
        <w:drawing>
          <wp:anchor distT="0" distB="0" distL="114300" distR="114300" simplePos="0" relativeHeight="251659264" behindDoc="0" locked="0" layoutInCell="1" allowOverlap="1" wp14:anchorId="7CCAB578" wp14:editId="2C9E074F">
            <wp:simplePos x="0" y="0"/>
            <wp:positionH relativeFrom="margin">
              <wp:align>left</wp:align>
            </wp:positionH>
            <wp:positionV relativeFrom="margin">
              <wp:posOffset>769620</wp:posOffset>
            </wp:positionV>
            <wp:extent cx="1989601" cy="597992"/>
            <wp:effectExtent l="0" t="0" r="0" b="0"/>
            <wp:wrapSquare wrapText="bothSides"/>
            <wp:docPr id="1751702707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702707" name="Picture 1" descr="A close-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601" cy="597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2BE123" w14:textId="77777777" w:rsidR="003D6230" w:rsidRDefault="003D6230"/>
    <w:p w14:paraId="0C95E616" w14:textId="1C905B41" w:rsidR="003D6230" w:rsidRDefault="003D6230"/>
    <w:p w14:paraId="696FA912" w14:textId="54DAF88A" w:rsidR="00287FDA" w:rsidRDefault="00287FDA">
      <w:r>
        <w:t xml:space="preserve">Our meeting in February was the AGM for </w:t>
      </w:r>
      <w:proofErr w:type="spellStart"/>
      <w:r>
        <w:t>Tyntesfield</w:t>
      </w:r>
      <w:proofErr w:type="spellEnd"/>
      <w:r>
        <w:t xml:space="preserve"> PPG.</w:t>
      </w:r>
    </w:p>
    <w:p w14:paraId="40C82CA1" w14:textId="43853754" w:rsidR="00287FDA" w:rsidRDefault="00287FDA">
      <w:r>
        <w:t xml:space="preserve">Reports from the Chairman, the Treasurer and the TMG general manager were </w:t>
      </w:r>
      <w:r w:rsidR="006F3B9F">
        <w:t>circulated,</w:t>
      </w:r>
      <w:r>
        <w:t xml:space="preserve"> and these can be found on our pages of the TMG website (see below). The existing committee members were re-elected.</w:t>
      </w:r>
      <w:r w:rsidR="006F3B9F">
        <w:t xml:space="preserve"> Several people have applied to become members; the full updated list of members will be found on the website when these new members have been processed</w:t>
      </w:r>
    </w:p>
    <w:p w14:paraId="59747CE8" w14:textId="57478BA2" w:rsidR="00287FDA" w:rsidRDefault="00287FDA">
      <w:r>
        <w:t xml:space="preserve">There were discussions about improving communication with the TMG patient population. </w:t>
      </w:r>
      <w:r w:rsidR="006F3B9F">
        <w:t xml:space="preserve">TMG and the PPG will have a stall at the July Farmers Market; there was also a suggestion that PPG members be available on certain days in each of the </w:t>
      </w:r>
      <w:proofErr w:type="spellStart"/>
      <w:r w:rsidR="006F3B9F">
        <w:t>the</w:t>
      </w:r>
      <w:proofErr w:type="spellEnd"/>
      <w:r w:rsidR="006F3B9F">
        <w:t xml:space="preserve"> four medical centres to talk to patients. Getting opinions and ideas from patients on how to improve communications would be really helpful; you can use the suggestion boxes that are in each medical centre and which are </w:t>
      </w:r>
      <w:r w:rsidR="00F46977">
        <w:t>collected and discussed</w:t>
      </w:r>
      <w:r w:rsidR="006F3B9F">
        <w:t xml:space="preserve"> </w:t>
      </w:r>
      <w:r w:rsidR="00F46977">
        <w:t xml:space="preserve">before </w:t>
      </w:r>
      <w:r w:rsidR="006F3B9F">
        <w:t xml:space="preserve"> </w:t>
      </w:r>
      <w:r w:rsidR="00F46977">
        <w:t xml:space="preserve">each meeting </w:t>
      </w:r>
      <w:r w:rsidR="006F3B9F">
        <w:t>or you can e-mail tmgppg@gmail.com.</w:t>
      </w:r>
    </w:p>
    <w:p w14:paraId="5AAC2F66" w14:textId="2F0307C1" w:rsidR="00992A4E" w:rsidRDefault="00425CE1">
      <w:r>
        <w:t>Full minutes and a</w:t>
      </w:r>
      <w:r w:rsidR="00300C17">
        <w:t>ll</w:t>
      </w:r>
      <w:r w:rsidR="00F80BA0">
        <w:t xml:space="preserve"> PPG </w:t>
      </w:r>
      <w:r w:rsidR="00300C17">
        <w:t>information</w:t>
      </w:r>
      <w:r w:rsidR="00F46977">
        <w:t>, as well as the application form,</w:t>
      </w:r>
      <w:r w:rsidR="00F80BA0">
        <w:t xml:space="preserve"> can be accessed </w:t>
      </w:r>
      <w:r w:rsidR="00300C17">
        <w:t xml:space="preserve">under the Patient Involvement tab on the TMG website: </w:t>
      </w:r>
      <w:r w:rsidR="00F80BA0">
        <w:t xml:space="preserve"> </w:t>
      </w:r>
      <w:hyperlink r:id="rId5" w:history="1">
        <w:r w:rsidR="00F80BA0" w:rsidRPr="00DB1D15">
          <w:rPr>
            <w:rStyle w:val="Hyperlink"/>
          </w:rPr>
          <w:t>https://www.tyntesfield.nhs.uk/patient-involvement-1</w:t>
        </w:r>
      </w:hyperlink>
      <w:r w:rsidR="00F80BA0">
        <w:rPr>
          <w:rStyle w:val="Hyperlink"/>
        </w:rPr>
        <w:t xml:space="preserve"> </w:t>
      </w:r>
    </w:p>
    <w:sectPr w:rsidR="00992A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4E"/>
    <w:rsid w:val="00183047"/>
    <w:rsid w:val="00234EA2"/>
    <w:rsid w:val="002746E7"/>
    <w:rsid w:val="00287FDA"/>
    <w:rsid w:val="002A1588"/>
    <w:rsid w:val="00300C17"/>
    <w:rsid w:val="00360AF2"/>
    <w:rsid w:val="00361ACC"/>
    <w:rsid w:val="003A5A1B"/>
    <w:rsid w:val="003B7A43"/>
    <w:rsid w:val="003D0374"/>
    <w:rsid w:val="003D6230"/>
    <w:rsid w:val="00425CE1"/>
    <w:rsid w:val="00441C9C"/>
    <w:rsid w:val="00492BAC"/>
    <w:rsid w:val="004B1DE1"/>
    <w:rsid w:val="004C56AE"/>
    <w:rsid w:val="004D5800"/>
    <w:rsid w:val="0052280B"/>
    <w:rsid w:val="005C3B0F"/>
    <w:rsid w:val="00612468"/>
    <w:rsid w:val="006E6C05"/>
    <w:rsid w:val="006F3B9F"/>
    <w:rsid w:val="00766A07"/>
    <w:rsid w:val="007E4539"/>
    <w:rsid w:val="00821DF0"/>
    <w:rsid w:val="0082718A"/>
    <w:rsid w:val="008F79AB"/>
    <w:rsid w:val="00904098"/>
    <w:rsid w:val="00921985"/>
    <w:rsid w:val="00944E85"/>
    <w:rsid w:val="009750D4"/>
    <w:rsid w:val="0098796B"/>
    <w:rsid w:val="00992A4E"/>
    <w:rsid w:val="00A76B8E"/>
    <w:rsid w:val="00AA1295"/>
    <w:rsid w:val="00AE066D"/>
    <w:rsid w:val="00B47C35"/>
    <w:rsid w:val="00B66DA7"/>
    <w:rsid w:val="00B81D12"/>
    <w:rsid w:val="00BC1C82"/>
    <w:rsid w:val="00CE402C"/>
    <w:rsid w:val="00F16978"/>
    <w:rsid w:val="00F24C35"/>
    <w:rsid w:val="00F46977"/>
    <w:rsid w:val="00F47E51"/>
    <w:rsid w:val="00F80BA0"/>
    <w:rsid w:val="00F830CE"/>
    <w:rsid w:val="00FC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EB0ED"/>
  <w15:chartTrackingRefBased/>
  <w15:docId w15:val="{28837755-4AE8-4624-A083-17D50D38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A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A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A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A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A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A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A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A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A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A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7C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yntesfield.nhs.uk/patient-involvement-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Harris</dc:creator>
  <cp:keywords/>
  <dc:description/>
  <cp:lastModifiedBy>Barbara Harris</cp:lastModifiedBy>
  <cp:revision>3</cp:revision>
  <cp:lastPrinted>2024-11-29T13:39:00Z</cp:lastPrinted>
  <dcterms:created xsi:type="dcterms:W3CDTF">2025-03-05T20:36:00Z</dcterms:created>
  <dcterms:modified xsi:type="dcterms:W3CDTF">2025-03-05T20:57:00Z</dcterms:modified>
</cp:coreProperties>
</file>